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4194C79E" w:rsidR="00E66558" w:rsidRDefault="009D71E8">
      <w:pPr>
        <w:pStyle w:val="Heading1"/>
      </w:pPr>
      <w:bookmarkStart w:id="0" w:name="_Toc400361362"/>
      <w:bookmarkStart w:id="1" w:name="_Toc443397153"/>
      <w:bookmarkStart w:id="2" w:name="_Toc357771638"/>
      <w:bookmarkStart w:id="3" w:name="_Toc346793416"/>
      <w:bookmarkStart w:id="4" w:name="_Toc328122777"/>
      <w:bookmarkStart w:id="5" w:name="_GoBack"/>
      <w:bookmarkEnd w:id="5"/>
      <w:r>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p>
    <w:p w14:paraId="2A7D54B2" w14:textId="0D4E8B78" w:rsidR="00E66558" w:rsidRDefault="009D71E8">
      <w:pPr>
        <w:pStyle w:val="Heading2"/>
        <w:rPr>
          <w:b w:val="0"/>
          <w:bCs/>
          <w:color w:val="auto"/>
          <w:sz w:val="24"/>
          <w:szCs w:val="24"/>
        </w:rPr>
      </w:pPr>
      <w:r>
        <w:rPr>
          <w:b w:val="0"/>
          <w:bCs/>
          <w:color w:val="auto"/>
          <w:sz w:val="24"/>
          <w:szCs w:val="24"/>
        </w:rPr>
        <w:t xml:space="preserve">This statement details our school’s use of </w:t>
      </w:r>
      <w:r w:rsidR="007656D9">
        <w:rPr>
          <w:b w:val="0"/>
          <w:bCs/>
          <w:color w:val="auto"/>
          <w:sz w:val="24"/>
          <w:szCs w:val="24"/>
        </w:rPr>
        <w:t xml:space="preserve">the </w:t>
      </w:r>
      <w:r>
        <w:rPr>
          <w:b w:val="0"/>
          <w:bCs/>
          <w:color w:val="auto"/>
          <w:sz w:val="24"/>
          <w:szCs w:val="24"/>
        </w:rPr>
        <w:t>pupil premium (and recovery premium for the 202</w:t>
      </w:r>
      <w:r w:rsidR="00D95500">
        <w:rPr>
          <w:b w:val="0"/>
          <w:bCs/>
          <w:color w:val="auto"/>
          <w:sz w:val="24"/>
          <w:szCs w:val="24"/>
        </w:rPr>
        <w:t>2</w:t>
      </w:r>
      <w:r>
        <w:rPr>
          <w:b w:val="0"/>
          <w:bCs/>
          <w:color w:val="auto"/>
          <w:sz w:val="24"/>
          <w:szCs w:val="24"/>
        </w:rPr>
        <w:t xml:space="preserve"> to 202</w:t>
      </w:r>
      <w:r w:rsidR="00D95500">
        <w:rPr>
          <w:b w:val="0"/>
          <w:bCs/>
          <w:color w:val="auto"/>
          <w:sz w:val="24"/>
          <w:szCs w:val="24"/>
        </w:rPr>
        <w:t>3</w:t>
      </w:r>
      <w:r>
        <w:rPr>
          <w:b w:val="0"/>
          <w:bCs/>
          <w:color w:val="auto"/>
          <w:sz w:val="24"/>
          <w:szCs w:val="24"/>
        </w:rPr>
        <w:t xml:space="preserve"> academic year) </w:t>
      </w:r>
      <w:r w:rsidR="007656D9">
        <w:rPr>
          <w:b w:val="0"/>
          <w:bCs/>
          <w:color w:val="auto"/>
          <w:sz w:val="24"/>
          <w:szCs w:val="24"/>
        </w:rPr>
        <w:t>grant</w:t>
      </w:r>
      <w:r>
        <w:rPr>
          <w:b w:val="0"/>
          <w:bCs/>
          <w:color w:val="auto"/>
          <w:sz w:val="24"/>
          <w:szCs w:val="24"/>
        </w:rPr>
        <w:t xml:space="preserve">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3D436A79" w:rsidR="00E66558" w:rsidRDefault="00FD66C7">
            <w:pPr>
              <w:pStyle w:val="TableRow"/>
            </w:pPr>
            <w:r>
              <w:t>Springwater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22EE24E0" w:rsidR="00E66558" w:rsidRPr="00237B06" w:rsidRDefault="006E302A">
            <w:pPr>
              <w:pStyle w:val="TableRow"/>
              <w:rPr>
                <w:highlight w:val="yellow"/>
              </w:rPr>
            </w:pPr>
            <w:r w:rsidRPr="006E302A">
              <w:t>108</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B33822" w:rsidRDefault="009D71E8">
            <w:pPr>
              <w:pStyle w:val="TableRow"/>
            </w:pPr>
            <w:r w:rsidRPr="00B33822">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4EFB13A3" w:rsidR="003C5ECB" w:rsidRPr="00B33822" w:rsidRDefault="00B33822" w:rsidP="000B5ECE">
            <w:pPr>
              <w:pStyle w:val="TableRow"/>
            </w:pPr>
            <w:r w:rsidRPr="00B33822">
              <w:t>24%</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161A10A6" w:rsidR="00E66558" w:rsidRDefault="003C5ECB">
            <w:pPr>
              <w:pStyle w:val="TableRow"/>
            </w:pPr>
            <w:r>
              <w:t>202</w:t>
            </w:r>
            <w:r w:rsidR="00565D83">
              <w:t>3-2026</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7010F44B" w:rsidR="00E66558" w:rsidRDefault="00B33822">
            <w:pPr>
              <w:pStyle w:val="TableRow"/>
            </w:pPr>
            <w:r>
              <w:t>31</w:t>
            </w:r>
            <w:r w:rsidRPr="00B33822">
              <w:rPr>
                <w:vertAlign w:val="superscript"/>
              </w:rPr>
              <w:t>st</w:t>
            </w:r>
            <w:r>
              <w:t xml:space="preserve"> Dec</w:t>
            </w:r>
            <w:r w:rsidR="003C5ECB">
              <w:t xml:space="preserve"> 202</w:t>
            </w:r>
            <w:r w:rsidR="00237B06">
              <w:t>3</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209088A4" w:rsidR="00E66558" w:rsidRDefault="00B33822">
            <w:pPr>
              <w:pStyle w:val="TableRow"/>
            </w:pPr>
            <w:r>
              <w:t>Sept</w:t>
            </w:r>
            <w:r w:rsidR="003C5ECB">
              <w:t xml:space="preserve"> 202</w:t>
            </w:r>
            <w:r w:rsidR="00237B06">
              <w:t>4</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46AB2068" w:rsidR="00E66558" w:rsidRDefault="003C5ECB">
            <w:pPr>
              <w:pStyle w:val="TableRow"/>
            </w:pPr>
            <w:r>
              <w:t>Sarah Edwards</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610E8E2D" w:rsidR="00E66558" w:rsidRDefault="00237B06">
            <w:pPr>
              <w:pStyle w:val="TableRow"/>
            </w:pPr>
            <w:r>
              <w:t>Melissa Sparks</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6E7DA994" w:rsidR="00E66558" w:rsidRDefault="003C5ECB">
            <w:pPr>
              <w:pStyle w:val="TableRow"/>
            </w:pPr>
            <w:r>
              <w:t>James Mottram</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02191611" w:rsidR="00E66558" w:rsidRDefault="009D71E8">
            <w:pPr>
              <w:pStyle w:val="TableRow"/>
            </w:pPr>
            <w:r w:rsidRPr="000A0C48">
              <w:t>£</w:t>
            </w:r>
            <w:r w:rsidR="001219FA">
              <w:t>31,850</w:t>
            </w:r>
            <w:r w:rsidR="00800624" w:rsidRPr="000A0C48">
              <w:t xml:space="preserve"> (</w:t>
            </w:r>
            <w:r w:rsidR="0001678C" w:rsidRPr="000A0C48">
              <w:t>202</w:t>
            </w:r>
            <w:r w:rsidR="001D55C4" w:rsidRPr="000A0C48">
              <w:t>3</w:t>
            </w:r>
            <w:r w:rsidR="0001678C" w:rsidRPr="000A0C48">
              <w:t>-2</w:t>
            </w:r>
            <w:r w:rsidR="001D55C4" w:rsidRPr="000A0C48">
              <w:t>4</w:t>
            </w:r>
            <w:r w:rsidR="0001678C" w:rsidRPr="000A0C48">
              <w:t>)</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47C44CF0" w:rsidR="00E66558" w:rsidRPr="00D75692" w:rsidRDefault="009D71E8">
            <w:pPr>
              <w:pStyle w:val="TableRow"/>
            </w:pPr>
            <w:r w:rsidRPr="00D75692">
              <w:t>£</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6BEB35E3" w:rsidR="00E66558" w:rsidRPr="00D75692" w:rsidRDefault="009D71E8">
            <w:pPr>
              <w:pStyle w:val="TableRow"/>
            </w:pPr>
            <w:r w:rsidRPr="00D75692">
              <w:t>£</w:t>
            </w:r>
            <w:r w:rsidR="009E1B0B">
              <w:t>31,850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E9B60" w14:textId="661AEF29" w:rsidR="00B477E4" w:rsidRPr="002E0739" w:rsidRDefault="00B477E4" w:rsidP="00B477E4">
            <w:pPr>
              <w:rPr>
                <w:rFonts w:cs="Arial"/>
                <w:color w:val="auto"/>
              </w:rPr>
            </w:pPr>
            <w:r w:rsidRPr="002E0739">
              <w:rPr>
                <w:rFonts w:cs="Arial"/>
                <w:color w:val="auto"/>
              </w:rPr>
              <w:t xml:space="preserve">Springwater School is a space of sanctuary, which recognises and values the diversity of our school community as a rich source which supports the learning of all. We are an inclusive setting and promote tolerance, understanding and equality for all regardless of age, disability, gender reassignment, race, religion or belief, sex, sexual </w:t>
            </w:r>
            <w:r w:rsidR="004444E7" w:rsidRPr="002E0739">
              <w:rPr>
                <w:rFonts w:cs="Arial"/>
                <w:color w:val="auto"/>
              </w:rPr>
              <w:t>orientation,</w:t>
            </w:r>
            <w:r w:rsidR="00DA2598" w:rsidRPr="002E0739">
              <w:rPr>
                <w:rFonts w:cs="Arial"/>
                <w:color w:val="auto"/>
              </w:rPr>
              <w:t xml:space="preserve"> and socioeconomic background</w:t>
            </w:r>
            <w:r w:rsidRPr="002E0739">
              <w:rPr>
                <w:rFonts w:cs="Arial"/>
                <w:color w:val="auto"/>
              </w:rPr>
              <w:t>.</w:t>
            </w:r>
          </w:p>
          <w:p w14:paraId="19B70437" w14:textId="2AAF028C" w:rsidR="004B4131" w:rsidRPr="002E0739" w:rsidRDefault="004B4131" w:rsidP="00FB4C24">
            <w:pPr>
              <w:spacing w:before="120"/>
              <w:rPr>
                <w:rStyle w:val="Strong"/>
                <w:rFonts w:cs="Arial"/>
                <w:b w:val="0"/>
                <w:bCs w:val="0"/>
                <w:color w:val="auto"/>
                <w:spacing w:val="-5"/>
                <w:shd w:val="clear" w:color="auto" w:fill="FFFFFF"/>
              </w:rPr>
            </w:pPr>
            <w:r w:rsidRPr="002E0739">
              <w:rPr>
                <w:rStyle w:val="Strong"/>
                <w:rFonts w:cs="Arial"/>
                <w:b w:val="0"/>
                <w:bCs w:val="0"/>
                <w:color w:val="auto"/>
                <w:spacing w:val="-5"/>
                <w:shd w:val="clear" w:color="auto" w:fill="FFFFFF"/>
              </w:rPr>
              <w:t xml:space="preserve">The school has a </w:t>
            </w:r>
            <w:proofErr w:type="spellStart"/>
            <w:r w:rsidRPr="002E0739">
              <w:rPr>
                <w:rStyle w:val="Strong"/>
                <w:rFonts w:cs="Arial"/>
                <w:b w:val="0"/>
                <w:bCs w:val="0"/>
                <w:color w:val="auto"/>
                <w:spacing w:val="-5"/>
                <w:shd w:val="clear" w:color="auto" w:fill="FFFFFF"/>
              </w:rPr>
              <w:t>well established</w:t>
            </w:r>
            <w:proofErr w:type="spellEnd"/>
            <w:r w:rsidRPr="002E0739">
              <w:rPr>
                <w:rStyle w:val="Strong"/>
                <w:rFonts w:cs="Arial"/>
                <w:b w:val="0"/>
                <w:bCs w:val="0"/>
                <w:color w:val="auto"/>
                <w:spacing w:val="-5"/>
                <w:shd w:val="clear" w:color="auto" w:fill="FFFFFF"/>
              </w:rPr>
              <w:t xml:space="preserve"> and experienced senior leadership team </w:t>
            </w:r>
            <w:r w:rsidR="00707C85" w:rsidRPr="002E0739">
              <w:rPr>
                <w:rStyle w:val="Strong"/>
                <w:rFonts w:cs="Arial"/>
                <w:b w:val="0"/>
                <w:bCs w:val="0"/>
                <w:color w:val="auto"/>
                <w:spacing w:val="-5"/>
                <w:shd w:val="clear" w:color="auto" w:fill="FFFFFF"/>
              </w:rPr>
              <w:t>that believe</w:t>
            </w:r>
            <w:r w:rsidR="005744DD" w:rsidRPr="002E0739">
              <w:rPr>
                <w:rStyle w:val="Strong"/>
                <w:rFonts w:cs="Arial"/>
                <w:b w:val="0"/>
                <w:bCs w:val="0"/>
                <w:color w:val="auto"/>
                <w:spacing w:val="-5"/>
                <w:shd w:val="clear" w:color="auto" w:fill="FFFFFF"/>
              </w:rPr>
              <w:t>s</w:t>
            </w:r>
            <w:r w:rsidR="00707C85" w:rsidRPr="002E0739">
              <w:rPr>
                <w:rStyle w:val="Strong"/>
                <w:rFonts w:cs="Arial"/>
                <w:b w:val="0"/>
                <w:bCs w:val="0"/>
                <w:color w:val="auto"/>
                <w:spacing w:val="-5"/>
                <w:shd w:val="clear" w:color="auto" w:fill="FFFFFF"/>
              </w:rPr>
              <w:t xml:space="preserve"> that disadvantaged pupils can thrive in the classroom</w:t>
            </w:r>
            <w:r w:rsidR="004F7D11" w:rsidRPr="002E0739">
              <w:rPr>
                <w:rStyle w:val="Strong"/>
                <w:rFonts w:cs="Arial"/>
                <w:b w:val="0"/>
                <w:bCs w:val="0"/>
                <w:color w:val="auto"/>
                <w:spacing w:val="-5"/>
                <w:shd w:val="clear" w:color="auto" w:fill="FFFFFF"/>
              </w:rPr>
              <w:t xml:space="preserve"> and support </w:t>
            </w:r>
            <w:r w:rsidR="0088140A" w:rsidRPr="002E0739">
              <w:rPr>
                <w:rStyle w:val="Strong"/>
                <w:rFonts w:cs="Arial"/>
                <w:b w:val="0"/>
                <w:bCs w:val="0"/>
                <w:color w:val="auto"/>
                <w:spacing w:val="-5"/>
                <w:shd w:val="clear" w:color="auto" w:fill="FFFFFF"/>
              </w:rPr>
              <w:t xml:space="preserve">all staff, </w:t>
            </w:r>
            <w:r w:rsidR="004F7D11" w:rsidRPr="002E0739">
              <w:rPr>
                <w:rStyle w:val="Strong"/>
                <w:rFonts w:cs="Arial"/>
                <w:b w:val="0"/>
                <w:bCs w:val="0"/>
                <w:color w:val="auto"/>
                <w:spacing w:val="-5"/>
                <w:shd w:val="clear" w:color="auto" w:fill="FFFFFF"/>
              </w:rPr>
              <w:t>through CPD</w:t>
            </w:r>
            <w:r w:rsidR="001A7BB5" w:rsidRPr="002E0739">
              <w:rPr>
                <w:rStyle w:val="Strong"/>
                <w:rFonts w:cs="Arial"/>
                <w:b w:val="0"/>
                <w:bCs w:val="0"/>
                <w:color w:val="auto"/>
                <w:spacing w:val="-5"/>
                <w:shd w:val="clear" w:color="auto" w:fill="FFFFFF"/>
              </w:rPr>
              <w:t xml:space="preserve"> and</w:t>
            </w:r>
            <w:r w:rsidR="004F7D11" w:rsidRPr="002E0739">
              <w:rPr>
                <w:rStyle w:val="Strong"/>
                <w:rFonts w:cs="Arial"/>
                <w:b w:val="0"/>
                <w:bCs w:val="0"/>
                <w:color w:val="auto"/>
                <w:spacing w:val="-5"/>
                <w:shd w:val="clear" w:color="auto" w:fill="FFFFFF"/>
              </w:rPr>
              <w:t xml:space="preserve"> monitoring and evaluation to ensure we have created</w:t>
            </w:r>
            <w:r w:rsidR="0088140A" w:rsidRPr="002E0739">
              <w:rPr>
                <w:rStyle w:val="Strong"/>
                <w:rFonts w:cs="Arial"/>
                <w:b w:val="0"/>
                <w:bCs w:val="0"/>
                <w:color w:val="auto"/>
                <w:spacing w:val="-5"/>
                <w:shd w:val="clear" w:color="auto" w:fill="FFFFFF"/>
              </w:rPr>
              <w:t xml:space="preserve"> a culture of </w:t>
            </w:r>
            <w:r w:rsidR="00292FBA" w:rsidRPr="002E0739">
              <w:rPr>
                <w:rStyle w:val="Strong"/>
                <w:rFonts w:cs="Arial"/>
                <w:b w:val="0"/>
                <w:bCs w:val="0"/>
                <w:color w:val="auto"/>
                <w:spacing w:val="-5"/>
                <w:shd w:val="clear" w:color="auto" w:fill="FFFFFF"/>
              </w:rPr>
              <w:t>high aspiration</w:t>
            </w:r>
            <w:r w:rsidR="001A7BB5" w:rsidRPr="002E0739">
              <w:rPr>
                <w:rStyle w:val="Strong"/>
                <w:rFonts w:cs="Arial"/>
                <w:b w:val="0"/>
                <w:bCs w:val="0"/>
                <w:color w:val="auto"/>
                <w:spacing w:val="-5"/>
                <w:shd w:val="clear" w:color="auto" w:fill="FFFFFF"/>
              </w:rPr>
              <w:t>s</w:t>
            </w:r>
            <w:r w:rsidR="00292FBA" w:rsidRPr="002E0739">
              <w:rPr>
                <w:rStyle w:val="Strong"/>
                <w:rFonts w:cs="Arial"/>
                <w:b w:val="0"/>
                <w:bCs w:val="0"/>
                <w:color w:val="auto"/>
                <w:spacing w:val="-5"/>
                <w:shd w:val="clear" w:color="auto" w:fill="FFFFFF"/>
              </w:rPr>
              <w:t>, inclusivity</w:t>
            </w:r>
            <w:r w:rsidR="003232E4" w:rsidRPr="002E0739">
              <w:rPr>
                <w:rStyle w:val="Strong"/>
                <w:rFonts w:cs="Arial"/>
                <w:b w:val="0"/>
                <w:bCs w:val="0"/>
                <w:color w:val="auto"/>
                <w:spacing w:val="-5"/>
                <w:shd w:val="clear" w:color="auto" w:fill="FFFFFF"/>
              </w:rPr>
              <w:t xml:space="preserve"> and enjoyment</w:t>
            </w:r>
            <w:r w:rsidR="001A7BB5" w:rsidRPr="002E0739">
              <w:rPr>
                <w:rStyle w:val="Strong"/>
                <w:rFonts w:cs="Arial"/>
                <w:b w:val="0"/>
                <w:bCs w:val="0"/>
                <w:color w:val="auto"/>
                <w:spacing w:val="-5"/>
                <w:shd w:val="clear" w:color="auto" w:fill="FFFFFF"/>
              </w:rPr>
              <w:t>,</w:t>
            </w:r>
            <w:r w:rsidR="00EF2B21" w:rsidRPr="002E0739">
              <w:rPr>
                <w:rStyle w:val="Strong"/>
                <w:rFonts w:cs="Arial"/>
                <w:b w:val="0"/>
                <w:bCs w:val="0"/>
                <w:color w:val="auto"/>
                <w:spacing w:val="-5"/>
                <w:shd w:val="clear" w:color="auto" w:fill="FFFFFF"/>
              </w:rPr>
              <w:t xml:space="preserve"> constantly striving to pursue excellence for all</w:t>
            </w:r>
            <w:r w:rsidR="001A7BB5" w:rsidRPr="002E0739">
              <w:rPr>
                <w:rStyle w:val="Strong"/>
                <w:rFonts w:cs="Arial"/>
                <w:b w:val="0"/>
                <w:bCs w:val="0"/>
                <w:color w:val="auto"/>
                <w:spacing w:val="-5"/>
                <w:shd w:val="clear" w:color="auto" w:fill="FFFFFF"/>
              </w:rPr>
              <w:t>.</w:t>
            </w:r>
          </w:p>
          <w:p w14:paraId="158410F1" w14:textId="226BB978" w:rsidR="005E7EA8" w:rsidRPr="002E0739" w:rsidRDefault="00501077" w:rsidP="00FB4C24">
            <w:pPr>
              <w:spacing w:before="120"/>
              <w:rPr>
                <w:rFonts w:cs="Arial"/>
                <w:color w:val="auto"/>
                <w:spacing w:val="-5"/>
                <w:shd w:val="clear" w:color="auto" w:fill="FFFFFF"/>
              </w:rPr>
            </w:pPr>
            <w:r w:rsidRPr="002E0739">
              <w:rPr>
                <w:rFonts w:cs="Arial"/>
                <w:color w:val="auto"/>
                <w:spacing w:val="-5"/>
                <w:shd w:val="clear" w:color="auto" w:fill="FFFFFF"/>
              </w:rPr>
              <w:t xml:space="preserve">Children attending our school require a modified curriculum to achieve their goals. Springwater employ specialised approaches to promote physical, communication, learning and socialisation development. </w:t>
            </w:r>
          </w:p>
          <w:p w14:paraId="6384EDA7" w14:textId="0ACEA5BD" w:rsidR="00CD6EE9" w:rsidRPr="002E0739" w:rsidRDefault="002079D3" w:rsidP="00CD6EE9">
            <w:pPr>
              <w:pStyle w:val="xmsonormal"/>
              <w:shd w:val="clear" w:color="auto" w:fill="FFFFFF"/>
              <w:spacing w:before="0" w:beforeAutospacing="0" w:after="160" w:afterAutospacing="0" w:line="235" w:lineRule="atLeast"/>
              <w:rPr>
                <w:rFonts w:ascii="Arial" w:hAnsi="Arial" w:cs="Arial"/>
                <w:sz w:val="22"/>
                <w:szCs w:val="22"/>
              </w:rPr>
            </w:pPr>
            <w:r w:rsidRPr="002E0739">
              <w:rPr>
                <w:rFonts w:ascii="Arial" w:hAnsi="Arial" w:cs="Arial"/>
                <w:spacing w:val="-5"/>
                <w:shd w:val="clear" w:color="auto" w:fill="FFFFFF"/>
              </w:rPr>
              <w:t>Part of our cultural fit document explains that we all have a professional obligation to improve as teachers and support staff</w:t>
            </w:r>
            <w:r w:rsidR="00A606E3" w:rsidRPr="002E0739">
              <w:rPr>
                <w:rFonts w:ascii="Arial" w:hAnsi="Arial" w:cs="Arial"/>
                <w:spacing w:val="-5"/>
                <w:shd w:val="clear" w:color="auto" w:fill="FFFFFF"/>
              </w:rPr>
              <w:t>; o</w:t>
            </w:r>
            <w:r w:rsidR="00501077" w:rsidRPr="002E0739">
              <w:rPr>
                <w:rFonts w:ascii="Arial" w:hAnsi="Arial" w:cs="Arial"/>
                <w:spacing w:val="-5"/>
                <w:shd w:val="clear" w:color="auto" w:fill="FFFFFF"/>
              </w:rPr>
              <w:t>ur curriculum delivery is underpinned by continual development of our staff enabling pupils access to the best possible personalised learning to meet their needs</w:t>
            </w:r>
            <w:r w:rsidR="00407461" w:rsidRPr="002E0739">
              <w:rPr>
                <w:rFonts w:ascii="Arial" w:hAnsi="Arial" w:cs="Arial"/>
                <w:spacing w:val="-5"/>
                <w:shd w:val="clear" w:color="auto" w:fill="FFFFFF"/>
              </w:rPr>
              <w:t xml:space="preserve"> </w:t>
            </w:r>
            <w:r w:rsidR="00407461" w:rsidRPr="002E0739">
              <w:rPr>
                <w:rFonts w:ascii="Arial" w:hAnsi="Arial" w:cs="Arial"/>
              </w:rPr>
              <w:t>and support all members of our community to reach their potential</w:t>
            </w:r>
            <w:r w:rsidR="00A606E3" w:rsidRPr="002E0739">
              <w:rPr>
                <w:rFonts w:ascii="Arial" w:hAnsi="Arial" w:cs="Arial"/>
              </w:rPr>
              <w:t>.</w:t>
            </w:r>
            <w:r w:rsidR="00CD6EE9" w:rsidRPr="002E0739">
              <w:rPr>
                <w:rFonts w:ascii="Arial" w:hAnsi="Arial" w:cs="Arial"/>
                <w:sz w:val="22"/>
                <w:szCs w:val="22"/>
              </w:rPr>
              <w:t xml:space="preserve"> </w:t>
            </w:r>
          </w:p>
          <w:p w14:paraId="0C9E4B11" w14:textId="21774EFB" w:rsidR="00CD6EE9" w:rsidRPr="002E0739" w:rsidRDefault="00CD6EE9" w:rsidP="00CD6EE9">
            <w:pPr>
              <w:pStyle w:val="xmsonormal"/>
              <w:shd w:val="clear" w:color="auto" w:fill="FFFFFF"/>
              <w:spacing w:before="0" w:beforeAutospacing="0" w:after="160" w:afterAutospacing="0" w:line="235" w:lineRule="atLeast"/>
              <w:rPr>
                <w:rFonts w:ascii="Arial" w:hAnsi="Arial" w:cs="Arial"/>
              </w:rPr>
            </w:pPr>
            <w:r w:rsidRPr="002E0739">
              <w:rPr>
                <w:rFonts w:ascii="Arial" w:hAnsi="Arial" w:cs="Arial"/>
              </w:rPr>
              <w:t>Our behaviour policy ensures that we validate and normalise all emotions and support children to feel safe, secure and valued. In our setting students being regulated is crucial to</w:t>
            </w:r>
            <w:r w:rsidR="00550DB1" w:rsidRPr="002E0739">
              <w:rPr>
                <w:rFonts w:ascii="Arial" w:hAnsi="Arial" w:cs="Arial"/>
              </w:rPr>
              <w:t xml:space="preserve"> them</w:t>
            </w:r>
            <w:r w:rsidRPr="002E0739">
              <w:rPr>
                <w:rFonts w:ascii="Arial" w:hAnsi="Arial" w:cs="Arial"/>
              </w:rPr>
              <w:t xml:space="preserve"> attending to teaching and learning </w:t>
            </w:r>
            <w:r w:rsidR="00550DB1" w:rsidRPr="002E0739">
              <w:rPr>
                <w:rFonts w:ascii="Arial" w:hAnsi="Arial" w:cs="Arial"/>
              </w:rPr>
              <w:t xml:space="preserve">activities </w:t>
            </w:r>
            <w:r w:rsidRPr="002E0739">
              <w:rPr>
                <w:rFonts w:ascii="Arial" w:hAnsi="Arial" w:cs="Arial"/>
              </w:rPr>
              <w:t xml:space="preserve">and therefore </w:t>
            </w:r>
            <w:r w:rsidR="00B85B2B" w:rsidRPr="002E0739">
              <w:rPr>
                <w:rFonts w:ascii="Arial" w:hAnsi="Arial" w:cs="Arial"/>
              </w:rPr>
              <w:t xml:space="preserve">we prioritise </w:t>
            </w:r>
            <w:r w:rsidR="003A7C4E" w:rsidRPr="002E0739">
              <w:rPr>
                <w:rFonts w:ascii="Arial" w:hAnsi="Arial" w:cs="Arial"/>
              </w:rPr>
              <w:t>the emotional wellbeing of students above all else</w:t>
            </w:r>
            <w:r w:rsidR="00B85B2B" w:rsidRPr="002E0739">
              <w:rPr>
                <w:rFonts w:ascii="Arial" w:hAnsi="Arial" w:cs="Arial"/>
              </w:rPr>
              <w:t xml:space="preserve">. </w:t>
            </w:r>
          </w:p>
          <w:p w14:paraId="2310DACA" w14:textId="5BA9BB52" w:rsidR="00AB2AB5" w:rsidRPr="002E0739" w:rsidRDefault="00BE3084" w:rsidP="00FB4C24">
            <w:pPr>
              <w:spacing w:before="120"/>
              <w:rPr>
                <w:rFonts w:cs="Arial"/>
                <w:color w:val="auto"/>
              </w:rPr>
            </w:pPr>
            <w:r w:rsidRPr="002E0739">
              <w:rPr>
                <w:rFonts w:cs="Arial"/>
                <w:color w:val="auto"/>
              </w:rPr>
              <w:t xml:space="preserve">As a school we believe that engagement with parents and </w:t>
            </w:r>
            <w:r w:rsidR="00AA6DDB" w:rsidRPr="002E0739">
              <w:rPr>
                <w:rFonts w:cs="Arial"/>
                <w:color w:val="auto"/>
              </w:rPr>
              <w:t>multi-disciplinary</w:t>
            </w:r>
            <w:r w:rsidRPr="002E0739">
              <w:rPr>
                <w:rFonts w:cs="Arial"/>
                <w:color w:val="auto"/>
              </w:rPr>
              <w:t xml:space="preserve"> teams is essential to providing the best outcomes for our students and therefore try and create </w:t>
            </w:r>
            <w:r w:rsidR="00960EED" w:rsidRPr="002E0739">
              <w:rPr>
                <w:rFonts w:cs="Arial"/>
                <w:color w:val="auto"/>
              </w:rPr>
              <w:t>opportunities for training to be widened to include these groups</w:t>
            </w:r>
            <w:r w:rsidR="00AA6DDB" w:rsidRPr="002E0739">
              <w:rPr>
                <w:rFonts w:cs="Arial"/>
                <w:color w:val="auto"/>
              </w:rPr>
              <w:t>. This helps to</w:t>
            </w:r>
            <w:r w:rsidR="00960EED" w:rsidRPr="002E0739">
              <w:rPr>
                <w:rFonts w:cs="Arial"/>
                <w:color w:val="auto"/>
              </w:rPr>
              <w:t xml:space="preserve"> ensur</w:t>
            </w:r>
            <w:r w:rsidR="00AA6DDB" w:rsidRPr="002E0739">
              <w:rPr>
                <w:rFonts w:cs="Arial"/>
                <w:color w:val="auto"/>
              </w:rPr>
              <w:t>e that</w:t>
            </w:r>
            <w:r w:rsidR="00960EED" w:rsidRPr="002E0739">
              <w:rPr>
                <w:rFonts w:cs="Arial"/>
                <w:color w:val="auto"/>
              </w:rPr>
              <w:t xml:space="preserve"> students receive a consistent approach to </w:t>
            </w:r>
            <w:r w:rsidR="00AA6DDB" w:rsidRPr="002E0739">
              <w:rPr>
                <w:rFonts w:cs="Arial"/>
                <w:color w:val="auto"/>
              </w:rPr>
              <w:t xml:space="preserve">improving their EHCP outcomes. </w:t>
            </w:r>
          </w:p>
          <w:p w14:paraId="1C5A18FF" w14:textId="507D4B68" w:rsidR="001B4A00" w:rsidRPr="002E0739" w:rsidRDefault="00E259F3" w:rsidP="00FB4C24">
            <w:pPr>
              <w:spacing w:before="120"/>
              <w:rPr>
                <w:rFonts w:cs="Arial"/>
                <w:color w:val="auto"/>
              </w:rPr>
            </w:pPr>
            <w:r w:rsidRPr="002E0739">
              <w:rPr>
                <w:rFonts w:cs="Arial"/>
                <w:color w:val="auto"/>
              </w:rPr>
              <w:t>Due to the lack of comparable quantitative data</w:t>
            </w:r>
            <w:r w:rsidR="000F669E" w:rsidRPr="002E0739">
              <w:rPr>
                <w:rFonts w:cs="Arial"/>
                <w:color w:val="auto"/>
              </w:rPr>
              <w:t xml:space="preserve"> </w:t>
            </w:r>
            <w:r w:rsidR="00110E70" w:rsidRPr="002E0739">
              <w:rPr>
                <w:rFonts w:cs="Arial"/>
                <w:color w:val="auto"/>
              </w:rPr>
              <w:t xml:space="preserve">Springwater feels that using qualitative research to assess </w:t>
            </w:r>
            <w:r w:rsidR="00D01DA8" w:rsidRPr="002E0739">
              <w:rPr>
                <w:rFonts w:cs="Arial"/>
                <w:color w:val="auto"/>
              </w:rPr>
              <w:t>the attainment and pastoral gaps</w:t>
            </w:r>
            <w:r w:rsidR="00CC47E2" w:rsidRPr="002E0739">
              <w:rPr>
                <w:rFonts w:cs="Arial"/>
                <w:color w:val="auto"/>
              </w:rPr>
              <w:t xml:space="preserve"> for our disadvantaged pupils is the most appropriate. </w:t>
            </w:r>
            <w:r w:rsidR="00506313" w:rsidRPr="002E0739">
              <w:rPr>
                <w:rFonts w:cs="Arial"/>
                <w:color w:val="auto"/>
              </w:rPr>
              <w:t>The</w:t>
            </w:r>
            <w:r w:rsidR="0078736B">
              <w:rPr>
                <w:rFonts w:cs="Arial"/>
                <w:color w:val="auto"/>
              </w:rPr>
              <w:t xml:space="preserve"> benefits of using qualitative data can be </w:t>
            </w:r>
            <w:r w:rsidR="000C507C">
              <w:rPr>
                <w:rFonts w:cs="Arial"/>
                <w:color w:val="auto"/>
              </w:rPr>
              <w:t>found in the following research paper from the DFE</w:t>
            </w:r>
            <w:r w:rsidR="004F0393" w:rsidRPr="002E0739">
              <w:rPr>
                <w:rFonts w:cs="Arial"/>
                <w:color w:val="auto"/>
              </w:rPr>
              <w:t xml:space="preserve">: </w:t>
            </w:r>
            <w:hyperlink r:id="rId12" w:history="1">
              <w:r w:rsidR="001B4A00" w:rsidRPr="002E0739">
                <w:rPr>
                  <w:rStyle w:val="Hyperlink"/>
                  <w:rFonts w:cs="Arial"/>
                  <w:color w:val="auto"/>
                </w:rPr>
                <w:t>Microsoft Word - JEL2017-V6N1p102 (ed.gov)</w:t>
              </w:r>
            </w:hyperlink>
          </w:p>
          <w:p w14:paraId="79B5CC6B" w14:textId="5301A27E" w:rsidR="00467819" w:rsidRPr="002E0739" w:rsidRDefault="00467819" w:rsidP="00FB4C24">
            <w:pPr>
              <w:spacing w:before="120"/>
              <w:rPr>
                <w:rFonts w:cs="Arial"/>
                <w:color w:val="auto"/>
              </w:rPr>
            </w:pPr>
            <w:r w:rsidRPr="002E0739">
              <w:rPr>
                <w:rFonts w:cs="Arial"/>
                <w:color w:val="auto"/>
              </w:rPr>
              <w:t xml:space="preserve">All students at our school, </w:t>
            </w:r>
            <w:r w:rsidR="008622A4" w:rsidRPr="002E0739">
              <w:rPr>
                <w:rFonts w:cs="Arial"/>
                <w:color w:val="auto"/>
              </w:rPr>
              <w:t>including those in benefit of pupil premium</w:t>
            </w:r>
            <w:r w:rsidRPr="002E0739">
              <w:rPr>
                <w:rFonts w:cs="Arial"/>
                <w:color w:val="auto"/>
              </w:rPr>
              <w:t xml:space="preserve"> have very complex </w:t>
            </w:r>
            <w:r w:rsidR="00D66813" w:rsidRPr="002E0739">
              <w:rPr>
                <w:rFonts w:cs="Arial"/>
                <w:color w:val="auto"/>
              </w:rPr>
              <w:t xml:space="preserve">needs and </w:t>
            </w:r>
            <w:r w:rsidR="008622A4" w:rsidRPr="002E0739">
              <w:rPr>
                <w:rFonts w:cs="Arial"/>
                <w:color w:val="auto"/>
              </w:rPr>
              <w:t xml:space="preserve">require exceptionally skilled staff to </w:t>
            </w:r>
            <w:r w:rsidR="00D57A52" w:rsidRPr="002E0739">
              <w:rPr>
                <w:rFonts w:cs="Arial"/>
                <w:color w:val="auto"/>
              </w:rPr>
              <w:t>assess these needs and know how to respond appropriately</w:t>
            </w:r>
            <w:r w:rsidR="00ED1716" w:rsidRPr="002E0739">
              <w:rPr>
                <w:rFonts w:cs="Arial"/>
                <w:color w:val="auto"/>
              </w:rPr>
              <w:t xml:space="preserve"> to promote progress and produce the best outcomes</w:t>
            </w:r>
            <w:r w:rsidR="00D57A52" w:rsidRPr="002E0739">
              <w:rPr>
                <w:rFonts w:cs="Arial"/>
                <w:color w:val="auto"/>
              </w:rPr>
              <w:t xml:space="preserve">. </w:t>
            </w:r>
            <w:r w:rsidR="00ED1716" w:rsidRPr="002E0739">
              <w:rPr>
                <w:rFonts w:cs="Arial"/>
                <w:color w:val="auto"/>
              </w:rPr>
              <w:t>Quantitative</w:t>
            </w:r>
            <w:r w:rsidR="00D57A52" w:rsidRPr="002E0739">
              <w:rPr>
                <w:rFonts w:cs="Arial"/>
                <w:color w:val="auto"/>
              </w:rPr>
              <w:t xml:space="preserve"> data does not give enough evidence of the whole picture surrounding our students attainment however </w:t>
            </w:r>
            <w:r w:rsidR="00EB2722" w:rsidRPr="002E0739">
              <w:rPr>
                <w:rFonts w:cs="Arial"/>
                <w:color w:val="auto"/>
              </w:rPr>
              <w:t xml:space="preserve">our staff do have the skills needed to assess student needs, set outcomes and </w:t>
            </w:r>
            <w:r w:rsidR="003F3CD3" w:rsidRPr="002E0739">
              <w:rPr>
                <w:rFonts w:cs="Arial"/>
                <w:color w:val="auto"/>
              </w:rPr>
              <w:t xml:space="preserve">encourage progress towards these outcomes in order to </w:t>
            </w:r>
            <w:r w:rsidR="003F3CD3" w:rsidRPr="002E0739">
              <w:rPr>
                <w:rFonts w:cs="Arial"/>
                <w:color w:val="auto"/>
              </w:rPr>
              <w:lastRenderedPageBreak/>
              <w:t>close any attainment gap that may be present</w:t>
            </w:r>
            <w:r w:rsidR="00C45DEA" w:rsidRPr="002E0739">
              <w:rPr>
                <w:rFonts w:cs="Arial"/>
                <w:color w:val="auto"/>
              </w:rPr>
              <w:t>. W</w:t>
            </w:r>
            <w:r w:rsidR="009219F6" w:rsidRPr="002E0739">
              <w:rPr>
                <w:rFonts w:cs="Arial"/>
                <w:color w:val="auto"/>
              </w:rPr>
              <w:t xml:space="preserve">e have full trust in using qualitative data to evaluate progress towards student outcomes. </w:t>
            </w:r>
          </w:p>
          <w:p w14:paraId="2A7D54E9" w14:textId="17F2DE38" w:rsidR="00E32CBE" w:rsidRPr="00E32CBE" w:rsidRDefault="00A17BA1" w:rsidP="00E32CBE">
            <w:pPr>
              <w:spacing w:before="120"/>
              <w:rPr>
                <w:rFonts w:ascii="Trebuchet MS" w:hAnsi="Trebuchet MS"/>
                <w:color w:val="92D050"/>
              </w:rPr>
            </w:pPr>
            <w:r w:rsidRPr="002E0739">
              <w:rPr>
                <w:rFonts w:cs="Arial"/>
                <w:color w:val="auto"/>
              </w:rPr>
              <w:t xml:space="preserve">In order to get to the position in which our staff are equipped with these skills we will use the pupil premium fund to provide </w:t>
            </w:r>
            <w:r w:rsidR="008F610D" w:rsidRPr="002E0739">
              <w:rPr>
                <w:rFonts w:cs="Arial"/>
                <w:color w:val="auto"/>
              </w:rPr>
              <w:t>external training</w:t>
            </w:r>
            <w:r w:rsidR="00C52ADE">
              <w:rPr>
                <w:rFonts w:cs="Arial"/>
                <w:color w:val="auto"/>
              </w:rPr>
              <w:t xml:space="preserve">, </w:t>
            </w:r>
            <w:r w:rsidR="002307E1">
              <w:rPr>
                <w:rFonts w:cs="Arial"/>
                <w:color w:val="auto"/>
              </w:rPr>
              <w:t xml:space="preserve">as well as, </w:t>
            </w:r>
            <w:r w:rsidR="00C52ADE">
              <w:rPr>
                <w:rFonts w:cs="Arial"/>
                <w:color w:val="auto"/>
              </w:rPr>
              <w:t>provide basic care needs and</w:t>
            </w:r>
            <w:r w:rsidR="002307E1">
              <w:rPr>
                <w:rFonts w:cs="Arial"/>
                <w:color w:val="auto"/>
              </w:rPr>
              <w:t xml:space="preserve"> increase our cultural capital offer</w:t>
            </w:r>
            <w:r w:rsidR="00B44DBE" w:rsidRPr="002E0739">
              <w:rPr>
                <w:rFonts w:cs="Arial"/>
                <w:color w:val="auto"/>
              </w:rPr>
              <w:t xml:space="preserve">. </w:t>
            </w:r>
          </w:p>
        </w:tc>
      </w:tr>
    </w:tbl>
    <w:p w14:paraId="2A7D54EB" w14:textId="2B2CD0E6"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rPr>
          <w:color w:val="auto"/>
        </w:rPr>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906505" w14:paraId="0A085007" w14:textId="77777777" w:rsidTr="003E7E4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EB91EB4" w14:textId="77777777" w:rsidR="00906505" w:rsidRDefault="00906505" w:rsidP="003E7E47">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EDB9C4F" w14:textId="77777777" w:rsidR="00906505" w:rsidRDefault="00906505" w:rsidP="003E7E47">
            <w:pPr>
              <w:pStyle w:val="TableHeader"/>
              <w:jc w:val="left"/>
            </w:pPr>
            <w:r>
              <w:t xml:space="preserve">Detail of challenge </w:t>
            </w:r>
          </w:p>
        </w:tc>
      </w:tr>
      <w:tr w:rsidR="00906505" w:rsidRPr="00C8530B" w14:paraId="27988896" w14:textId="77777777" w:rsidTr="003E7E4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2E166" w14:textId="77777777" w:rsidR="00906505" w:rsidRPr="00C8530B" w:rsidRDefault="00906505" w:rsidP="003E7E47">
            <w:pPr>
              <w:pStyle w:val="TableRow"/>
            </w:pPr>
            <w:r w:rsidRPr="00C8530B">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E037C" w14:textId="77777777" w:rsidR="00906505" w:rsidRPr="00C8530B" w:rsidRDefault="00906505" w:rsidP="003E7E47">
            <w:pPr>
              <w:pStyle w:val="TableRowCentered"/>
              <w:jc w:val="left"/>
              <w:rPr>
                <w:szCs w:val="24"/>
              </w:rPr>
            </w:pPr>
            <w:r>
              <w:rPr>
                <w:szCs w:val="24"/>
              </w:rPr>
              <w:t xml:space="preserve">Our assessments, observations and discussions with the whole staff team and families have identified Springwater School’s ability to provide access to off site visits for students has been dramatically reduced due to the loss of our minibus during the pandemic, which has never been restored. This has had a large impact on the students access to </w:t>
            </w:r>
            <w:proofErr w:type="spellStart"/>
            <w:r>
              <w:rPr>
                <w:szCs w:val="24"/>
              </w:rPr>
              <w:t>extra curricular</w:t>
            </w:r>
            <w:proofErr w:type="spellEnd"/>
            <w:r>
              <w:rPr>
                <w:szCs w:val="24"/>
              </w:rPr>
              <w:t xml:space="preserve"> activities as well as providing a cultural capital. Our vision statement includes inclusivity and enjoyment which are not currently being provided as often as previously for all students.</w:t>
            </w:r>
          </w:p>
        </w:tc>
      </w:tr>
      <w:tr w:rsidR="00906505" w:rsidRPr="00C8530B" w14:paraId="39957856" w14:textId="77777777" w:rsidTr="003E7E4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CA27C" w14:textId="77777777" w:rsidR="00906505" w:rsidRPr="00C8530B" w:rsidRDefault="00906505" w:rsidP="003E7E47">
            <w:pPr>
              <w:pStyle w:val="TableRow"/>
            </w:pPr>
            <w:r w:rsidRPr="00C8530B">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2272B" w14:textId="77777777" w:rsidR="00906505" w:rsidRPr="00C8530B" w:rsidRDefault="00906505" w:rsidP="003E7E47">
            <w:pPr>
              <w:pStyle w:val="TableRowCentered"/>
              <w:jc w:val="left"/>
              <w:rPr>
                <w:szCs w:val="24"/>
              </w:rPr>
            </w:pPr>
            <w:r>
              <w:rPr>
                <w:szCs w:val="24"/>
              </w:rPr>
              <w:t xml:space="preserve">Our observations and assessments have shown that students require continual access to experts in sensory integration and regulation. Staff need more training in how to regulate our students so they are ‘ready to learn’. When students are dysregulated their ability to attend to lessons is dramatically reduced therefore teaching staff need to have the tools and knowledge available to them to be able regulate our student. It has been identified that the level of support our students need is beyond what our teaching staff are able to give and therefore access to expert occupational therapists is crucial – This is not offered to families on the NHS like some of the other MDT departments are therefore families can have zero access to this outside of school also unless they are able to pay privately. </w:t>
            </w:r>
          </w:p>
        </w:tc>
      </w:tr>
      <w:tr w:rsidR="00906505" w:rsidRPr="00C8530B" w14:paraId="385A90FA" w14:textId="77777777" w:rsidTr="003E7E4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63B4F" w14:textId="77777777" w:rsidR="00906505" w:rsidRPr="00C8530B" w:rsidRDefault="00906505" w:rsidP="003E7E47">
            <w:pPr>
              <w:pStyle w:val="TableRow"/>
            </w:pPr>
            <w:r w:rsidRPr="00C8530B">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E04CA" w14:textId="77777777" w:rsidR="00906505" w:rsidRPr="00C8530B" w:rsidRDefault="00906505" w:rsidP="003E7E47">
            <w:pPr>
              <w:pStyle w:val="TableRowCentered"/>
              <w:jc w:val="left"/>
              <w:rPr>
                <w:szCs w:val="24"/>
              </w:rPr>
            </w:pPr>
            <w:r>
              <w:rPr>
                <w:szCs w:val="24"/>
              </w:rPr>
              <w:t>On discussion with the whole staff team it was identified that there has been a noticeable difference in the amount of students coming to school hungry and without access to nutritious food throughout the day i.e. snack time.</w:t>
            </w:r>
          </w:p>
        </w:tc>
      </w:tr>
      <w:tr w:rsidR="00906505" w14:paraId="54003DA1" w14:textId="77777777" w:rsidTr="003E7E4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88743" w14:textId="77777777" w:rsidR="00906505" w:rsidRPr="00C8530B" w:rsidRDefault="00906505" w:rsidP="003E7E47">
            <w:pPr>
              <w:pStyle w:val="TableRow"/>
            </w:pPr>
            <w:r>
              <w:t xml:space="preserve">4. </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9D0E8" w14:textId="77777777" w:rsidR="00906505" w:rsidRDefault="00906505" w:rsidP="003E7E47">
            <w:pPr>
              <w:pStyle w:val="TableRowCentered"/>
              <w:jc w:val="left"/>
              <w:rPr>
                <w:szCs w:val="24"/>
              </w:rPr>
            </w:pPr>
            <w:r>
              <w:rPr>
                <w:szCs w:val="24"/>
              </w:rPr>
              <w:t>Finally access to appropriate clothing and equipment needed for general school life as well as specific activities is required. For example, the 6</w:t>
            </w:r>
            <w:r w:rsidRPr="00CC0D39">
              <w:rPr>
                <w:szCs w:val="24"/>
                <w:vertAlign w:val="superscript"/>
              </w:rPr>
              <w:t>th</w:t>
            </w:r>
            <w:r>
              <w:rPr>
                <w:szCs w:val="24"/>
              </w:rPr>
              <w:t xml:space="preserve"> form students attend work experience on a farm and many students to do not come to school with the appropriate clothing for this type of outdoor work</w:t>
            </w:r>
          </w:p>
        </w:tc>
      </w:tr>
    </w:tbl>
    <w:p w14:paraId="2A7D54FF" w14:textId="18383E60" w:rsidR="00E66558" w:rsidRDefault="009D71E8">
      <w:pPr>
        <w:pStyle w:val="Heading2"/>
        <w:spacing w:before="600"/>
      </w:pPr>
      <w:bookmarkStart w:id="17" w:name="_Toc443397160"/>
      <w:r>
        <w:lastRenderedPageBreak/>
        <w:t xml:space="preserve">Intended outcomes </w:t>
      </w:r>
    </w:p>
    <w:p w14:paraId="2A7D5500" w14:textId="77777777" w:rsidR="00E66558" w:rsidRDefault="009D71E8">
      <w:pPr>
        <w:rPr>
          <w:color w:val="auto"/>
        </w:rPr>
      </w:pPr>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DE2EE0" w14:paraId="286D43ED" w14:textId="77777777" w:rsidTr="003E7E4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5C0B692" w14:textId="77777777" w:rsidR="00DE2EE0" w:rsidRDefault="00DE2EE0" w:rsidP="003E7E47">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D28FC8A" w14:textId="77777777" w:rsidR="00DE2EE0" w:rsidRDefault="00DE2EE0" w:rsidP="003E7E47">
            <w:pPr>
              <w:pStyle w:val="TableHeader"/>
              <w:jc w:val="left"/>
            </w:pPr>
            <w:r>
              <w:t>Success criteria</w:t>
            </w:r>
          </w:p>
        </w:tc>
      </w:tr>
      <w:tr w:rsidR="00DE2EE0" w14:paraId="45C8EDE8" w14:textId="77777777" w:rsidTr="003E7E4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3B670" w14:textId="77777777" w:rsidR="00DE2EE0" w:rsidRPr="00F4617C" w:rsidRDefault="00DE2EE0" w:rsidP="003E7E47">
            <w:pPr>
              <w:pStyle w:val="TableRow"/>
            </w:pPr>
            <w:r w:rsidRPr="00F4617C">
              <w:t>Students will have regular access to the wider community. The cultural capital offer to students will be outstanding.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AAA47" w14:textId="77777777" w:rsidR="00DE2EE0" w:rsidRPr="00F4617C" w:rsidRDefault="00DE2EE0" w:rsidP="00DE2EE0">
            <w:pPr>
              <w:pStyle w:val="TableRowCentered"/>
              <w:numPr>
                <w:ilvl w:val="0"/>
                <w:numId w:val="22"/>
              </w:numPr>
              <w:jc w:val="left"/>
              <w:rPr>
                <w:szCs w:val="24"/>
              </w:rPr>
            </w:pPr>
            <w:r w:rsidRPr="00F4617C">
              <w:rPr>
                <w:szCs w:val="24"/>
              </w:rPr>
              <w:t>Each class to have weekly visits offsite – with access to a minibus if needed</w:t>
            </w:r>
          </w:p>
          <w:p w14:paraId="27331321" w14:textId="77777777" w:rsidR="00DE2EE0" w:rsidRPr="00F4617C" w:rsidRDefault="00DE2EE0" w:rsidP="00DE2EE0">
            <w:pPr>
              <w:pStyle w:val="TableRowCentered"/>
              <w:numPr>
                <w:ilvl w:val="0"/>
                <w:numId w:val="22"/>
              </w:numPr>
              <w:jc w:val="left"/>
              <w:rPr>
                <w:szCs w:val="24"/>
              </w:rPr>
            </w:pPr>
            <w:r w:rsidRPr="00F4617C">
              <w:rPr>
                <w:szCs w:val="24"/>
              </w:rPr>
              <w:t>Appropriate staffing for visits will be provided</w:t>
            </w:r>
          </w:p>
          <w:p w14:paraId="6D719F58" w14:textId="77777777" w:rsidR="00DE2EE0" w:rsidRPr="00F4617C" w:rsidRDefault="00DE2EE0" w:rsidP="00DE2EE0">
            <w:pPr>
              <w:pStyle w:val="TableRowCentered"/>
              <w:numPr>
                <w:ilvl w:val="0"/>
                <w:numId w:val="22"/>
              </w:numPr>
              <w:jc w:val="left"/>
              <w:rPr>
                <w:szCs w:val="24"/>
              </w:rPr>
            </w:pPr>
            <w:r w:rsidRPr="00F4617C">
              <w:rPr>
                <w:szCs w:val="24"/>
              </w:rPr>
              <w:t>Visitors and experiences will be bought into school for those students who may struggle to access in the community e.g. pantomimes, speakers, animal visits etc.</w:t>
            </w:r>
          </w:p>
          <w:p w14:paraId="3AFAE250" w14:textId="77777777" w:rsidR="00DE2EE0" w:rsidRPr="00F4617C" w:rsidRDefault="00DE2EE0" w:rsidP="00DE2EE0">
            <w:pPr>
              <w:pStyle w:val="TableRowCentered"/>
              <w:numPr>
                <w:ilvl w:val="0"/>
                <w:numId w:val="22"/>
              </w:numPr>
              <w:jc w:val="left"/>
              <w:rPr>
                <w:szCs w:val="24"/>
              </w:rPr>
            </w:pPr>
            <w:r w:rsidRPr="00F4617C">
              <w:rPr>
                <w:szCs w:val="24"/>
              </w:rPr>
              <w:t>Access to Youth clubs, breakfast or after school clubs will be provided</w:t>
            </w:r>
          </w:p>
        </w:tc>
      </w:tr>
      <w:tr w:rsidR="00DE2EE0" w14:paraId="40F338A0" w14:textId="77777777" w:rsidTr="003E7E4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BA4C3" w14:textId="77777777" w:rsidR="00DE2EE0" w:rsidRPr="00F4617C" w:rsidRDefault="00DE2EE0" w:rsidP="003E7E47">
            <w:pPr>
              <w:pStyle w:val="TableRow"/>
            </w:pPr>
            <w:r w:rsidRPr="00F4617C">
              <w:t xml:space="preserve">Students who are experiencing sensory processing differences will have access to personalised sensory integration therapy in order to raise their tolerance to sensory input and to increase joy, comfort and quality of life as well as access to learning.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CB19D" w14:textId="77777777" w:rsidR="00DE2EE0" w:rsidRPr="00F4617C" w:rsidRDefault="00DE2EE0" w:rsidP="00DE2EE0">
            <w:pPr>
              <w:pStyle w:val="TableRowCentered"/>
              <w:numPr>
                <w:ilvl w:val="0"/>
                <w:numId w:val="23"/>
              </w:numPr>
              <w:jc w:val="left"/>
              <w:rPr>
                <w:szCs w:val="24"/>
              </w:rPr>
            </w:pPr>
            <w:r w:rsidRPr="00F4617C">
              <w:rPr>
                <w:szCs w:val="24"/>
              </w:rPr>
              <w:t xml:space="preserve">Students identified will be provided with a personalised report from an expert, external OT and sensory integration specialist. </w:t>
            </w:r>
          </w:p>
          <w:p w14:paraId="0DC6E001" w14:textId="77777777" w:rsidR="00DE2EE0" w:rsidRPr="00F4617C" w:rsidRDefault="00DE2EE0" w:rsidP="00DE2EE0">
            <w:pPr>
              <w:pStyle w:val="TableRowCentered"/>
              <w:numPr>
                <w:ilvl w:val="0"/>
                <w:numId w:val="23"/>
              </w:numPr>
              <w:jc w:val="left"/>
              <w:rPr>
                <w:szCs w:val="24"/>
              </w:rPr>
            </w:pPr>
            <w:r w:rsidRPr="00F4617C">
              <w:rPr>
                <w:szCs w:val="24"/>
              </w:rPr>
              <w:t>Resources will be provided in order to action recommendations in the report</w:t>
            </w:r>
          </w:p>
          <w:p w14:paraId="218C4588" w14:textId="77777777" w:rsidR="00DE2EE0" w:rsidRPr="00F4617C" w:rsidRDefault="00DE2EE0" w:rsidP="00DE2EE0">
            <w:pPr>
              <w:pStyle w:val="TableRowCentered"/>
              <w:numPr>
                <w:ilvl w:val="0"/>
                <w:numId w:val="23"/>
              </w:numPr>
              <w:jc w:val="left"/>
              <w:rPr>
                <w:szCs w:val="24"/>
              </w:rPr>
            </w:pPr>
            <w:r w:rsidRPr="00F4617C">
              <w:rPr>
                <w:szCs w:val="24"/>
              </w:rPr>
              <w:t>Staff will be upskilled in sensory regulation strategies through close partnerships with specialists</w:t>
            </w:r>
          </w:p>
          <w:p w14:paraId="1D542A9B" w14:textId="77777777" w:rsidR="00DE2EE0" w:rsidRPr="00F4617C" w:rsidRDefault="00DE2EE0" w:rsidP="00DE2EE0">
            <w:pPr>
              <w:pStyle w:val="TableRowCentered"/>
              <w:numPr>
                <w:ilvl w:val="0"/>
                <w:numId w:val="23"/>
              </w:numPr>
              <w:jc w:val="left"/>
              <w:rPr>
                <w:szCs w:val="24"/>
              </w:rPr>
            </w:pPr>
            <w:r w:rsidRPr="00F4617C">
              <w:rPr>
                <w:szCs w:val="24"/>
              </w:rPr>
              <w:t>Students sensory and physical and social, emotional and mental health outcomes EHCP outcomes will demonstrate progress</w:t>
            </w:r>
          </w:p>
        </w:tc>
      </w:tr>
      <w:tr w:rsidR="00DE2EE0" w14:paraId="556674F8" w14:textId="77777777" w:rsidTr="003E7E4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0346E" w14:textId="77777777" w:rsidR="00DE2EE0" w:rsidRPr="00F4617C" w:rsidRDefault="00DE2EE0" w:rsidP="003E7E47">
            <w:pPr>
              <w:pStyle w:val="TableRow"/>
            </w:pPr>
            <w:r w:rsidRPr="00F4617C">
              <w:t xml:space="preserve">Students will have access to nutritious food, suitable clothing and hygiene resources in order to be as healthy, clean and safe as possible.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845CA" w14:textId="77777777" w:rsidR="00DE2EE0" w:rsidRPr="00F4617C" w:rsidRDefault="00DE2EE0" w:rsidP="00DE2EE0">
            <w:pPr>
              <w:pStyle w:val="TableRowCentered"/>
              <w:numPr>
                <w:ilvl w:val="0"/>
                <w:numId w:val="24"/>
              </w:numPr>
              <w:jc w:val="left"/>
              <w:rPr>
                <w:szCs w:val="24"/>
              </w:rPr>
            </w:pPr>
            <w:r w:rsidRPr="00F4617C">
              <w:rPr>
                <w:szCs w:val="24"/>
              </w:rPr>
              <w:t xml:space="preserve">Funded healthy snacks for all classes </w:t>
            </w:r>
          </w:p>
          <w:p w14:paraId="6C1A2A73" w14:textId="77777777" w:rsidR="00DE2EE0" w:rsidRPr="00F4617C" w:rsidRDefault="00DE2EE0" w:rsidP="00DE2EE0">
            <w:pPr>
              <w:pStyle w:val="TableRowCentered"/>
              <w:numPr>
                <w:ilvl w:val="0"/>
                <w:numId w:val="24"/>
              </w:numPr>
              <w:jc w:val="left"/>
              <w:rPr>
                <w:szCs w:val="24"/>
              </w:rPr>
            </w:pPr>
            <w:r w:rsidRPr="00F4617C">
              <w:rPr>
                <w:szCs w:val="24"/>
              </w:rPr>
              <w:t>Uniform provided for students who require it</w:t>
            </w:r>
          </w:p>
          <w:p w14:paraId="42DB7656" w14:textId="77777777" w:rsidR="00DE2EE0" w:rsidRPr="00F4617C" w:rsidRDefault="00DE2EE0" w:rsidP="00DE2EE0">
            <w:pPr>
              <w:pStyle w:val="TableRowCentered"/>
              <w:numPr>
                <w:ilvl w:val="0"/>
                <w:numId w:val="24"/>
              </w:numPr>
              <w:jc w:val="left"/>
              <w:rPr>
                <w:szCs w:val="24"/>
              </w:rPr>
            </w:pPr>
            <w:r w:rsidRPr="00F4617C">
              <w:rPr>
                <w:szCs w:val="24"/>
              </w:rPr>
              <w:t xml:space="preserve">Appropriate clothing provided for outdoor education or other specialised activities. </w:t>
            </w:r>
          </w:p>
          <w:p w14:paraId="7857A51E" w14:textId="77777777" w:rsidR="00DE2EE0" w:rsidRPr="00F4617C" w:rsidRDefault="00DE2EE0" w:rsidP="00DE2EE0">
            <w:pPr>
              <w:pStyle w:val="TableRowCentered"/>
              <w:numPr>
                <w:ilvl w:val="0"/>
                <w:numId w:val="24"/>
              </w:numPr>
              <w:jc w:val="left"/>
              <w:rPr>
                <w:szCs w:val="24"/>
              </w:rPr>
            </w:pPr>
            <w:r w:rsidRPr="00F4617C">
              <w:rPr>
                <w:szCs w:val="24"/>
              </w:rPr>
              <w:t>Hygiene materials e.g. wipes, tissues, body wash, period supplies will be readily available for all</w:t>
            </w:r>
          </w:p>
        </w:tc>
      </w:tr>
    </w:tbl>
    <w:p w14:paraId="56A23EB6" w14:textId="2F252FBB" w:rsidR="00DE2EE0" w:rsidRDefault="00BB50EA" w:rsidP="00DE2EE0">
      <w:pPr>
        <w:pStyle w:val="Heading2"/>
      </w:pPr>
      <w:r>
        <w:lastRenderedPageBreak/>
        <w:t>Activity in this academic year</w:t>
      </w:r>
    </w:p>
    <w:p w14:paraId="2A7D5512" w14:textId="6F352F41" w:rsidR="00E66558" w:rsidRPr="00763389" w:rsidRDefault="009D71E8" w:rsidP="00763389">
      <w:pPr>
        <w:suppressAutoHyphens w:val="0"/>
        <w:spacing w:after="0" w:line="240" w:lineRule="auto"/>
        <w:rPr>
          <w:b/>
          <w:color w:val="104F75"/>
          <w:sz w:val="32"/>
          <w:szCs w:val="32"/>
        </w:rPr>
      </w:pPr>
      <w:r>
        <w:t>Activity in this academic year</w:t>
      </w:r>
    </w:p>
    <w:p w14:paraId="2A7D5513" w14:textId="4F181DD4" w:rsidR="00E66558" w:rsidRDefault="009D71E8" w:rsidP="007A14FC">
      <w:pPr>
        <w:spacing w:after="0" w:line="240" w:lineRule="auto"/>
      </w:pPr>
      <w:r>
        <w:t xml:space="preserve">This details how we intend to spend our pupil premium (and recovery premium funding) </w:t>
      </w:r>
      <w:r>
        <w:rPr>
          <w:b/>
          <w:bCs/>
        </w:rPr>
        <w:t>this academic year</w:t>
      </w:r>
      <w:r w:rsidR="00D95500">
        <w:rPr>
          <w:b/>
          <w:bCs/>
        </w:rPr>
        <w:t xml:space="preserve"> (202</w:t>
      </w:r>
      <w:r w:rsidR="0045274C">
        <w:rPr>
          <w:b/>
          <w:bCs/>
        </w:rPr>
        <w:t>3</w:t>
      </w:r>
      <w:r w:rsidR="00D95500">
        <w:rPr>
          <w:b/>
          <w:bCs/>
        </w:rPr>
        <w:t>-2</w:t>
      </w:r>
      <w:r w:rsidR="0045274C">
        <w:rPr>
          <w:b/>
          <w:bCs/>
        </w:rPr>
        <w:t>4</w:t>
      </w:r>
      <w:r w:rsidR="00D95500">
        <w:rPr>
          <w:b/>
          <w:bCs/>
        </w:rPr>
        <w:t>)</w:t>
      </w:r>
      <w:r>
        <w:t xml:space="preserve"> to address the challenges listed above.</w:t>
      </w:r>
    </w:p>
    <w:p w14:paraId="798B6B56" w14:textId="77777777" w:rsidR="007A14FC" w:rsidRDefault="007A14FC" w:rsidP="007A14FC">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821"/>
        <w:gridCol w:w="1791"/>
        <w:gridCol w:w="1853"/>
        <w:gridCol w:w="1638"/>
      </w:tblGrid>
      <w:tr w:rsidR="007A14FC" w:rsidRPr="007A14FC" w14:paraId="313C9F30" w14:textId="77777777" w:rsidTr="003E7600">
        <w:tc>
          <w:tcPr>
            <w:tcW w:w="1913" w:type="dxa"/>
            <w:shd w:val="clear" w:color="auto" w:fill="auto"/>
          </w:tcPr>
          <w:p w14:paraId="43F2E619" w14:textId="79E350A7" w:rsidR="007A14FC" w:rsidRPr="007A14FC" w:rsidRDefault="007A14FC" w:rsidP="007A14FC">
            <w:pPr>
              <w:suppressAutoHyphens w:val="0"/>
              <w:autoSpaceDN/>
              <w:spacing w:after="0" w:line="240" w:lineRule="auto"/>
              <w:jc w:val="center"/>
              <w:rPr>
                <w:rFonts w:eastAsia="Calibri" w:cs="Arial"/>
                <w:b/>
                <w:color w:val="auto"/>
                <w:szCs w:val="22"/>
                <w:lang w:eastAsia="en-US"/>
              </w:rPr>
            </w:pPr>
            <w:r w:rsidRPr="007A14FC">
              <w:rPr>
                <w:rFonts w:eastAsia="Calibri" w:cs="Arial"/>
                <w:b/>
                <w:color w:val="auto"/>
                <w:szCs w:val="22"/>
                <w:lang w:eastAsia="en-US"/>
              </w:rPr>
              <w:t>202</w:t>
            </w:r>
            <w:r w:rsidR="00412799">
              <w:rPr>
                <w:rFonts w:eastAsia="Calibri" w:cs="Arial"/>
                <w:b/>
                <w:color w:val="auto"/>
                <w:szCs w:val="22"/>
                <w:lang w:eastAsia="en-US"/>
              </w:rPr>
              <w:t>3</w:t>
            </w:r>
            <w:r w:rsidRPr="007A14FC">
              <w:rPr>
                <w:rFonts w:eastAsia="Calibri" w:cs="Arial"/>
                <w:b/>
                <w:color w:val="auto"/>
                <w:szCs w:val="22"/>
                <w:lang w:eastAsia="en-US"/>
              </w:rPr>
              <w:t>/2</w:t>
            </w:r>
            <w:r w:rsidR="00412799">
              <w:rPr>
                <w:rFonts w:eastAsia="Calibri" w:cs="Arial"/>
                <w:b/>
                <w:color w:val="auto"/>
                <w:szCs w:val="22"/>
                <w:lang w:eastAsia="en-US"/>
              </w:rPr>
              <w:t>4</w:t>
            </w:r>
          </w:p>
        </w:tc>
        <w:tc>
          <w:tcPr>
            <w:tcW w:w="1821" w:type="dxa"/>
            <w:shd w:val="clear" w:color="auto" w:fill="auto"/>
          </w:tcPr>
          <w:p w14:paraId="58721CBB" w14:textId="77777777" w:rsidR="007A14FC" w:rsidRPr="007A14FC" w:rsidRDefault="007A14FC" w:rsidP="007A14FC">
            <w:pPr>
              <w:suppressAutoHyphens w:val="0"/>
              <w:autoSpaceDN/>
              <w:spacing w:after="0" w:line="240" w:lineRule="auto"/>
              <w:jc w:val="center"/>
              <w:rPr>
                <w:rFonts w:eastAsia="Calibri" w:cs="Arial"/>
                <w:b/>
                <w:color w:val="auto"/>
                <w:szCs w:val="22"/>
                <w:lang w:eastAsia="en-US"/>
              </w:rPr>
            </w:pPr>
            <w:r w:rsidRPr="007A14FC">
              <w:rPr>
                <w:rFonts w:eastAsia="Calibri" w:cs="Arial"/>
                <w:b/>
                <w:color w:val="auto"/>
                <w:szCs w:val="22"/>
                <w:lang w:eastAsia="en-US"/>
              </w:rPr>
              <w:t>FSM</w:t>
            </w:r>
          </w:p>
        </w:tc>
        <w:tc>
          <w:tcPr>
            <w:tcW w:w="1791" w:type="dxa"/>
            <w:shd w:val="clear" w:color="auto" w:fill="auto"/>
          </w:tcPr>
          <w:p w14:paraId="2CC50EFF" w14:textId="77777777" w:rsidR="007A14FC" w:rsidRPr="007A14FC" w:rsidRDefault="007A14FC" w:rsidP="007A14FC">
            <w:pPr>
              <w:suppressAutoHyphens w:val="0"/>
              <w:autoSpaceDN/>
              <w:spacing w:after="0" w:line="240" w:lineRule="auto"/>
              <w:jc w:val="center"/>
              <w:rPr>
                <w:rFonts w:eastAsia="Calibri" w:cs="Arial"/>
                <w:b/>
                <w:color w:val="auto"/>
                <w:szCs w:val="22"/>
                <w:lang w:eastAsia="en-US"/>
              </w:rPr>
            </w:pPr>
            <w:r w:rsidRPr="007A14FC">
              <w:rPr>
                <w:rFonts w:eastAsia="Calibri" w:cs="Arial"/>
                <w:b/>
                <w:color w:val="auto"/>
                <w:szCs w:val="22"/>
                <w:lang w:eastAsia="en-US"/>
              </w:rPr>
              <w:t>LAC</w:t>
            </w:r>
          </w:p>
        </w:tc>
        <w:tc>
          <w:tcPr>
            <w:tcW w:w="1853" w:type="dxa"/>
            <w:shd w:val="clear" w:color="auto" w:fill="auto"/>
          </w:tcPr>
          <w:p w14:paraId="1EDD170B" w14:textId="77777777" w:rsidR="007A14FC" w:rsidRPr="007A14FC" w:rsidRDefault="007A14FC" w:rsidP="007A14FC">
            <w:pPr>
              <w:suppressAutoHyphens w:val="0"/>
              <w:autoSpaceDN/>
              <w:spacing w:after="0" w:line="240" w:lineRule="auto"/>
              <w:jc w:val="center"/>
              <w:rPr>
                <w:rFonts w:eastAsia="Calibri" w:cs="Arial"/>
                <w:b/>
                <w:color w:val="auto"/>
                <w:szCs w:val="22"/>
                <w:lang w:eastAsia="en-US"/>
              </w:rPr>
            </w:pPr>
            <w:r w:rsidRPr="007A14FC">
              <w:rPr>
                <w:rFonts w:eastAsia="Calibri" w:cs="Arial"/>
                <w:b/>
                <w:color w:val="auto"/>
                <w:szCs w:val="22"/>
                <w:lang w:eastAsia="en-US"/>
              </w:rPr>
              <w:t>Service</w:t>
            </w:r>
          </w:p>
        </w:tc>
        <w:tc>
          <w:tcPr>
            <w:tcW w:w="1638" w:type="dxa"/>
            <w:shd w:val="clear" w:color="auto" w:fill="auto"/>
          </w:tcPr>
          <w:p w14:paraId="22C9C2A3" w14:textId="77777777" w:rsidR="007A14FC" w:rsidRPr="007A14FC" w:rsidRDefault="007A14FC" w:rsidP="007A14FC">
            <w:pPr>
              <w:suppressAutoHyphens w:val="0"/>
              <w:autoSpaceDN/>
              <w:spacing w:after="0" w:line="240" w:lineRule="auto"/>
              <w:jc w:val="center"/>
              <w:rPr>
                <w:rFonts w:eastAsia="Calibri" w:cs="Arial"/>
                <w:b/>
                <w:color w:val="auto"/>
                <w:szCs w:val="22"/>
                <w:lang w:eastAsia="en-US"/>
              </w:rPr>
            </w:pPr>
            <w:r w:rsidRPr="007A14FC">
              <w:rPr>
                <w:rFonts w:eastAsia="Calibri" w:cs="Arial"/>
                <w:b/>
                <w:color w:val="auto"/>
                <w:szCs w:val="22"/>
                <w:lang w:eastAsia="en-US"/>
              </w:rPr>
              <w:t>Total</w:t>
            </w:r>
          </w:p>
        </w:tc>
      </w:tr>
      <w:tr w:rsidR="007A14FC" w:rsidRPr="007A14FC" w14:paraId="6CD2B6E4" w14:textId="77777777" w:rsidTr="003E7600">
        <w:tc>
          <w:tcPr>
            <w:tcW w:w="1913" w:type="dxa"/>
            <w:shd w:val="clear" w:color="auto" w:fill="auto"/>
          </w:tcPr>
          <w:p w14:paraId="7DB3C236" w14:textId="77777777" w:rsidR="007A14FC" w:rsidRPr="007A14FC" w:rsidRDefault="007A14FC" w:rsidP="007A14FC">
            <w:pPr>
              <w:suppressAutoHyphens w:val="0"/>
              <w:autoSpaceDN/>
              <w:spacing w:after="0" w:line="240" w:lineRule="auto"/>
              <w:jc w:val="center"/>
              <w:rPr>
                <w:rFonts w:eastAsia="Calibri" w:cs="Arial"/>
                <w:b/>
                <w:color w:val="auto"/>
                <w:szCs w:val="22"/>
                <w:lang w:eastAsia="en-US"/>
              </w:rPr>
            </w:pPr>
            <w:r w:rsidRPr="007A14FC">
              <w:rPr>
                <w:rFonts w:eastAsia="Calibri" w:cs="Arial"/>
                <w:b/>
                <w:color w:val="auto"/>
                <w:szCs w:val="22"/>
                <w:lang w:eastAsia="en-US"/>
              </w:rPr>
              <w:t>No. of Eligible Pupils</w:t>
            </w:r>
          </w:p>
        </w:tc>
        <w:tc>
          <w:tcPr>
            <w:tcW w:w="1821" w:type="dxa"/>
            <w:shd w:val="clear" w:color="auto" w:fill="auto"/>
          </w:tcPr>
          <w:p w14:paraId="742E8049" w14:textId="4F93528F" w:rsidR="007A14FC" w:rsidRPr="007A14FC" w:rsidRDefault="00442CAD" w:rsidP="007A14FC">
            <w:pPr>
              <w:suppressAutoHyphens w:val="0"/>
              <w:autoSpaceDN/>
              <w:spacing w:after="0" w:line="240" w:lineRule="auto"/>
              <w:jc w:val="center"/>
              <w:rPr>
                <w:rFonts w:eastAsia="Calibri" w:cs="Arial"/>
                <w:color w:val="auto"/>
                <w:szCs w:val="22"/>
                <w:lang w:eastAsia="en-US"/>
              </w:rPr>
            </w:pPr>
            <w:r>
              <w:rPr>
                <w:rFonts w:eastAsia="Calibri" w:cs="Arial"/>
                <w:color w:val="auto"/>
                <w:szCs w:val="22"/>
                <w:lang w:eastAsia="en-US"/>
              </w:rPr>
              <w:t>23</w:t>
            </w:r>
          </w:p>
        </w:tc>
        <w:tc>
          <w:tcPr>
            <w:tcW w:w="1791" w:type="dxa"/>
            <w:shd w:val="clear" w:color="auto" w:fill="auto"/>
          </w:tcPr>
          <w:p w14:paraId="36FC554D" w14:textId="63A0A1C7" w:rsidR="007A14FC" w:rsidRPr="007A14FC" w:rsidRDefault="00C94DE8" w:rsidP="007A14FC">
            <w:pPr>
              <w:suppressAutoHyphens w:val="0"/>
              <w:autoSpaceDN/>
              <w:spacing w:after="0" w:line="240" w:lineRule="auto"/>
              <w:jc w:val="center"/>
              <w:rPr>
                <w:rFonts w:eastAsia="Calibri" w:cs="Arial"/>
                <w:color w:val="auto"/>
                <w:szCs w:val="22"/>
                <w:lang w:eastAsia="en-US"/>
              </w:rPr>
            </w:pPr>
            <w:r>
              <w:rPr>
                <w:rFonts w:eastAsia="Calibri" w:cs="Arial"/>
                <w:color w:val="auto"/>
                <w:szCs w:val="22"/>
                <w:lang w:eastAsia="en-US"/>
              </w:rPr>
              <w:t>1</w:t>
            </w:r>
          </w:p>
        </w:tc>
        <w:tc>
          <w:tcPr>
            <w:tcW w:w="1853" w:type="dxa"/>
            <w:shd w:val="clear" w:color="auto" w:fill="auto"/>
          </w:tcPr>
          <w:p w14:paraId="09612A4A" w14:textId="08D35272" w:rsidR="007A14FC" w:rsidRPr="007A14FC" w:rsidRDefault="00CA02CE" w:rsidP="007A14FC">
            <w:pPr>
              <w:suppressAutoHyphens w:val="0"/>
              <w:autoSpaceDN/>
              <w:spacing w:after="0" w:line="240" w:lineRule="auto"/>
              <w:jc w:val="center"/>
              <w:rPr>
                <w:rFonts w:eastAsia="Calibri" w:cs="Arial"/>
                <w:color w:val="auto"/>
                <w:szCs w:val="22"/>
                <w:lang w:eastAsia="en-US"/>
              </w:rPr>
            </w:pPr>
            <w:r>
              <w:rPr>
                <w:rFonts w:eastAsia="Calibri" w:cs="Arial"/>
                <w:color w:val="auto"/>
                <w:szCs w:val="22"/>
                <w:lang w:eastAsia="en-US"/>
              </w:rPr>
              <w:t>2</w:t>
            </w:r>
          </w:p>
        </w:tc>
        <w:tc>
          <w:tcPr>
            <w:tcW w:w="1638" w:type="dxa"/>
            <w:shd w:val="clear" w:color="auto" w:fill="auto"/>
          </w:tcPr>
          <w:p w14:paraId="6FA01F03" w14:textId="7DCA17FD" w:rsidR="007A14FC" w:rsidRPr="007A14FC" w:rsidRDefault="00893369" w:rsidP="007A14FC">
            <w:pPr>
              <w:suppressAutoHyphens w:val="0"/>
              <w:autoSpaceDN/>
              <w:spacing w:after="0" w:line="240" w:lineRule="auto"/>
              <w:jc w:val="center"/>
              <w:rPr>
                <w:rFonts w:eastAsia="Calibri" w:cs="Arial"/>
                <w:color w:val="auto"/>
                <w:szCs w:val="22"/>
                <w:lang w:eastAsia="en-US"/>
              </w:rPr>
            </w:pPr>
            <w:r>
              <w:rPr>
                <w:rFonts w:eastAsia="Calibri" w:cs="Arial"/>
                <w:color w:val="auto"/>
                <w:szCs w:val="22"/>
                <w:lang w:eastAsia="en-US"/>
              </w:rPr>
              <w:t>26</w:t>
            </w:r>
          </w:p>
        </w:tc>
      </w:tr>
      <w:tr w:rsidR="007A14FC" w:rsidRPr="007A14FC" w14:paraId="3001D5D3" w14:textId="77777777" w:rsidTr="003E7600">
        <w:tc>
          <w:tcPr>
            <w:tcW w:w="1913" w:type="dxa"/>
            <w:shd w:val="clear" w:color="auto" w:fill="auto"/>
          </w:tcPr>
          <w:p w14:paraId="6ABF2BF5" w14:textId="77777777" w:rsidR="007A14FC" w:rsidRPr="007A14FC" w:rsidRDefault="007A14FC" w:rsidP="007A14FC">
            <w:pPr>
              <w:suppressAutoHyphens w:val="0"/>
              <w:autoSpaceDN/>
              <w:spacing w:after="0" w:line="240" w:lineRule="auto"/>
              <w:jc w:val="center"/>
              <w:rPr>
                <w:rFonts w:eastAsia="Calibri" w:cs="Arial"/>
                <w:b/>
                <w:color w:val="auto"/>
                <w:szCs w:val="22"/>
                <w:lang w:eastAsia="en-US"/>
              </w:rPr>
            </w:pPr>
            <w:r w:rsidRPr="007A14FC">
              <w:rPr>
                <w:rFonts w:eastAsia="Calibri" w:cs="Arial"/>
                <w:b/>
                <w:color w:val="auto"/>
                <w:szCs w:val="22"/>
                <w:lang w:eastAsia="en-US"/>
              </w:rPr>
              <w:t>Rates of Pupil Premium</w:t>
            </w:r>
          </w:p>
        </w:tc>
        <w:tc>
          <w:tcPr>
            <w:tcW w:w="1821" w:type="dxa"/>
            <w:shd w:val="clear" w:color="auto" w:fill="auto"/>
          </w:tcPr>
          <w:p w14:paraId="43063BD5" w14:textId="62017465" w:rsidR="007A14FC" w:rsidRPr="007A14FC" w:rsidRDefault="00F00E73" w:rsidP="007A14FC">
            <w:pPr>
              <w:suppressAutoHyphens w:val="0"/>
              <w:autoSpaceDN/>
              <w:spacing w:after="0" w:line="240" w:lineRule="auto"/>
              <w:jc w:val="center"/>
              <w:rPr>
                <w:rFonts w:eastAsia="Calibri" w:cs="Arial"/>
                <w:color w:val="auto"/>
                <w:szCs w:val="22"/>
                <w:lang w:eastAsia="en-US"/>
              </w:rPr>
            </w:pPr>
            <w:r>
              <w:rPr>
                <w:rFonts w:eastAsia="Calibri" w:cs="Arial"/>
                <w:color w:val="auto"/>
                <w:szCs w:val="22"/>
                <w:lang w:eastAsia="en-US"/>
              </w:rPr>
              <w:t>14</w:t>
            </w:r>
            <w:r w:rsidR="007A14FC" w:rsidRPr="007A14FC">
              <w:rPr>
                <w:rFonts w:eastAsia="Calibri" w:cs="Arial"/>
                <w:color w:val="auto"/>
                <w:szCs w:val="22"/>
                <w:lang w:eastAsia="en-US"/>
              </w:rPr>
              <w:t xml:space="preserve"> @ £1</w:t>
            </w:r>
            <w:r w:rsidR="00AB073B">
              <w:rPr>
                <w:rFonts w:eastAsia="Calibri" w:cs="Arial"/>
                <w:color w:val="auto"/>
                <w:szCs w:val="22"/>
                <w:lang w:eastAsia="en-US"/>
              </w:rPr>
              <w:t>455</w:t>
            </w:r>
            <w:r w:rsidR="007A14FC" w:rsidRPr="007A14FC">
              <w:rPr>
                <w:rFonts w:eastAsia="Calibri" w:cs="Arial"/>
                <w:color w:val="auto"/>
                <w:szCs w:val="22"/>
                <w:lang w:eastAsia="en-US"/>
              </w:rPr>
              <w:t xml:space="preserve"> (Primary)</w:t>
            </w:r>
          </w:p>
          <w:p w14:paraId="61322E72" w14:textId="19118E8D" w:rsidR="007A14FC" w:rsidRPr="007A14FC" w:rsidRDefault="007A14FC" w:rsidP="007A14FC">
            <w:pPr>
              <w:suppressAutoHyphens w:val="0"/>
              <w:autoSpaceDN/>
              <w:spacing w:after="0" w:line="240" w:lineRule="auto"/>
              <w:jc w:val="center"/>
              <w:rPr>
                <w:rFonts w:eastAsia="Calibri" w:cs="Arial"/>
                <w:color w:val="auto"/>
                <w:szCs w:val="22"/>
                <w:lang w:eastAsia="en-US"/>
              </w:rPr>
            </w:pPr>
          </w:p>
          <w:p w14:paraId="5D2CC3F9" w14:textId="32B19712" w:rsidR="007A14FC" w:rsidRPr="007A14FC" w:rsidRDefault="00F00E73" w:rsidP="007A14FC">
            <w:pPr>
              <w:suppressAutoHyphens w:val="0"/>
              <w:autoSpaceDN/>
              <w:spacing w:after="0" w:line="240" w:lineRule="auto"/>
              <w:jc w:val="center"/>
              <w:rPr>
                <w:rFonts w:eastAsia="Calibri" w:cs="Arial"/>
                <w:color w:val="auto"/>
                <w:szCs w:val="22"/>
                <w:lang w:eastAsia="en-US"/>
              </w:rPr>
            </w:pPr>
            <w:r>
              <w:rPr>
                <w:rFonts w:eastAsia="Calibri" w:cs="Arial"/>
                <w:color w:val="auto"/>
                <w:szCs w:val="22"/>
                <w:lang w:eastAsia="en-US"/>
              </w:rPr>
              <w:t>9</w:t>
            </w:r>
            <w:r w:rsidR="007A14FC" w:rsidRPr="007A14FC">
              <w:rPr>
                <w:rFonts w:eastAsia="Calibri" w:cs="Arial"/>
                <w:color w:val="auto"/>
                <w:szCs w:val="22"/>
                <w:lang w:eastAsia="en-US"/>
              </w:rPr>
              <w:t xml:space="preserve"> @ £</w:t>
            </w:r>
            <w:r w:rsidR="00A918B4">
              <w:rPr>
                <w:rFonts w:eastAsia="Calibri" w:cs="Arial"/>
                <w:color w:val="auto"/>
                <w:szCs w:val="22"/>
                <w:lang w:eastAsia="en-US"/>
              </w:rPr>
              <w:t>1035</w:t>
            </w:r>
          </w:p>
          <w:p w14:paraId="19670B44" w14:textId="77777777" w:rsidR="007A14FC" w:rsidRPr="007A14FC" w:rsidRDefault="007A14FC" w:rsidP="007A14FC">
            <w:pPr>
              <w:suppressAutoHyphens w:val="0"/>
              <w:autoSpaceDN/>
              <w:spacing w:after="0" w:line="240" w:lineRule="auto"/>
              <w:jc w:val="center"/>
              <w:rPr>
                <w:rFonts w:eastAsia="Calibri" w:cs="Arial"/>
                <w:color w:val="auto"/>
                <w:szCs w:val="22"/>
                <w:lang w:eastAsia="en-US"/>
              </w:rPr>
            </w:pPr>
            <w:r w:rsidRPr="007A14FC">
              <w:rPr>
                <w:rFonts w:eastAsia="Calibri" w:cs="Arial"/>
                <w:color w:val="auto"/>
                <w:szCs w:val="22"/>
                <w:lang w:eastAsia="en-US"/>
              </w:rPr>
              <w:t>(Secondary)</w:t>
            </w:r>
          </w:p>
        </w:tc>
        <w:tc>
          <w:tcPr>
            <w:tcW w:w="1791" w:type="dxa"/>
            <w:shd w:val="clear" w:color="auto" w:fill="auto"/>
          </w:tcPr>
          <w:p w14:paraId="2127E115" w14:textId="5A4113DA" w:rsidR="007A14FC" w:rsidRPr="007A14FC" w:rsidRDefault="00C94DE8" w:rsidP="007A14FC">
            <w:pPr>
              <w:suppressAutoHyphens w:val="0"/>
              <w:autoSpaceDN/>
              <w:spacing w:after="0" w:line="240" w:lineRule="auto"/>
              <w:jc w:val="center"/>
              <w:rPr>
                <w:rFonts w:eastAsia="Calibri" w:cs="Arial"/>
                <w:color w:val="auto"/>
                <w:szCs w:val="22"/>
                <w:lang w:eastAsia="en-US"/>
              </w:rPr>
            </w:pPr>
            <w:r>
              <w:rPr>
                <w:rFonts w:eastAsia="Calibri" w:cs="Arial"/>
                <w:color w:val="auto"/>
                <w:szCs w:val="22"/>
                <w:lang w:eastAsia="en-US"/>
              </w:rPr>
              <w:t>1</w:t>
            </w:r>
            <w:r w:rsidR="007A14FC" w:rsidRPr="007A14FC">
              <w:rPr>
                <w:rFonts w:eastAsia="Calibri" w:cs="Arial"/>
                <w:color w:val="auto"/>
                <w:szCs w:val="22"/>
                <w:lang w:eastAsia="en-US"/>
              </w:rPr>
              <w:t xml:space="preserve"> @ £</w:t>
            </w:r>
            <w:r>
              <w:rPr>
                <w:rFonts w:eastAsia="Calibri" w:cs="Arial"/>
                <w:color w:val="auto"/>
                <w:szCs w:val="22"/>
                <w:lang w:eastAsia="en-US"/>
              </w:rPr>
              <w:t>2</w:t>
            </w:r>
            <w:r w:rsidR="00C0378E">
              <w:rPr>
                <w:rFonts w:eastAsia="Calibri" w:cs="Arial"/>
                <w:color w:val="auto"/>
                <w:szCs w:val="22"/>
                <w:lang w:eastAsia="en-US"/>
              </w:rPr>
              <w:t>530</w:t>
            </w:r>
            <w:r w:rsidR="007A14FC" w:rsidRPr="007A14FC">
              <w:rPr>
                <w:rFonts w:eastAsia="Calibri" w:cs="Arial"/>
                <w:color w:val="auto"/>
                <w:szCs w:val="22"/>
                <w:lang w:eastAsia="en-US"/>
              </w:rPr>
              <w:t xml:space="preserve"> (LAC)</w:t>
            </w:r>
          </w:p>
        </w:tc>
        <w:tc>
          <w:tcPr>
            <w:tcW w:w="1853" w:type="dxa"/>
            <w:shd w:val="clear" w:color="auto" w:fill="auto"/>
          </w:tcPr>
          <w:p w14:paraId="11F2B102" w14:textId="14924130" w:rsidR="007A14FC" w:rsidRPr="007A14FC" w:rsidRDefault="007A14FC" w:rsidP="007A14FC">
            <w:pPr>
              <w:suppressAutoHyphens w:val="0"/>
              <w:autoSpaceDN/>
              <w:spacing w:after="0" w:line="240" w:lineRule="auto"/>
              <w:jc w:val="center"/>
              <w:rPr>
                <w:rFonts w:eastAsia="Calibri" w:cs="Arial"/>
                <w:color w:val="auto"/>
                <w:szCs w:val="22"/>
                <w:lang w:eastAsia="en-US"/>
              </w:rPr>
            </w:pPr>
            <w:r w:rsidRPr="007A14FC">
              <w:rPr>
                <w:rFonts w:eastAsia="Calibri" w:cs="Arial"/>
                <w:color w:val="auto"/>
                <w:szCs w:val="22"/>
                <w:lang w:eastAsia="en-US"/>
              </w:rPr>
              <w:t>£3</w:t>
            </w:r>
            <w:r w:rsidR="00800624">
              <w:rPr>
                <w:rFonts w:eastAsia="Calibri" w:cs="Arial"/>
                <w:color w:val="auto"/>
                <w:szCs w:val="22"/>
                <w:lang w:eastAsia="en-US"/>
              </w:rPr>
              <w:t>35</w:t>
            </w:r>
          </w:p>
        </w:tc>
        <w:tc>
          <w:tcPr>
            <w:tcW w:w="1638" w:type="dxa"/>
            <w:vMerge w:val="restart"/>
            <w:shd w:val="clear" w:color="auto" w:fill="auto"/>
          </w:tcPr>
          <w:p w14:paraId="267D4D0E" w14:textId="574EC854" w:rsidR="007A14FC" w:rsidRPr="007A14FC" w:rsidRDefault="001F1FC4" w:rsidP="007A14FC">
            <w:pPr>
              <w:suppressAutoHyphens w:val="0"/>
              <w:autoSpaceDN/>
              <w:spacing w:after="0" w:line="240" w:lineRule="auto"/>
              <w:jc w:val="center"/>
              <w:rPr>
                <w:rFonts w:eastAsia="Calibri" w:cs="Arial"/>
                <w:color w:val="auto"/>
                <w:szCs w:val="22"/>
                <w:lang w:eastAsia="en-US"/>
              </w:rPr>
            </w:pPr>
            <w:r>
              <w:rPr>
                <w:rFonts w:eastAsia="Calibri" w:cs="Arial"/>
                <w:color w:val="auto"/>
                <w:szCs w:val="22"/>
                <w:lang w:eastAsia="en-US"/>
              </w:rPr>
              <w:t>£</w:t>
            </w:r>
            <w:r w:rsidR="0023741D">
              <w:rPr>
                <w:rFonts w:eastAsia="Calibri" w:cs="Arial"/>
                <w:color w:val="auto"/>
                <w:szCs w:val="22"/>
                <w:lang w:eastAsia="en-US"/>
              </w:rPr>
              <w:t>31,850</w:t>
            </w:r>
          </w:p>
        </w:tc>
      </w:tr>
      <w:tr w:rsidR="007A14FC" w:rsidRPr="007A14FC" w14:paraId="04EB34D4" w14:textId="77777777" w:rsidTr="003E7600">
        <w:tc>
          <w:tcPr>
            <w:tcW w:w="1913" w:type="dxa"/>
            <w:shd w:val="clear" w:color="auto" w:fill="auto"/>
          </w:tcPr>
          <w:p w14:paraId="5174BAEB" w14:textId="77777777" w:rsidR="007A14FC" w:rsidRPr="007A14FC" w:rsidRDefault="007A14FC" w:rsidP="007A14FC">
            <w:pPr>
              <w:suppressAutoHyphens w:val="0"/>
              <w:autoSpaceDN/>
              <w:spacing w:after="0" w:line="240" w:lineRule="auto"/>
              <w:jc w:val="center"/>
              <w:rPr>
                <w:rFonts w:eastAsia="Calibri" w:cs="Arial"/>
                <w:b/>
                <w:color w:val="auto"/>
                <w:szCs w:val="22"/>
                <w:lang w:eastAsia="en-US"/>
              </w:rPr>
            </w:pPr>
            <w:r w:rsidRPr="007A14FC">
              <w:rPr>
                <w:rFonts w:eastAsia="Calibri" w:cs="Arial"/>
                <w:b/>
                <w:color w:val="auto"/>
                <w:szCs w:val="22"/>
                <w:lang w:eastAsia="en-US"/>
              </w:rPr>
              <w:t>Overall Funding</w:t>
            </w:r>
          </w:p>
        </w:tc>
        <w:tc>
          <w:tcPr>
            <w:tcW w:w="1821" w:type="dxa"/>
            <w:shd w:val="clear" w:color="auto" w:fill="auto"/>
          </w:tcPr>
          <w:p w14:paraId="0633BD37" w14:textId="00004240" w:rsidR="007A14FC" w:rsidRPr="007A14FC" w:rsidRDefault="001F1FC4" w:rsidP="007A14FC">
            <w:pPr>
              <w:suppressAutoHyphens w:val="0"/>
              <w:autoSpaceDN/>
              <w:spacing w:after="0" w:line="240" w:lineRule="auto"/>
              <w:jc w:val="center"/>
              <w:rPr>
                <w:rFonts w:eastAsia="Calibri" w:cs="Arial"/>
                <w:color w:val="auto"/>
                <w:szCs w:val="22"/>
                <w:lang w:eastAsia="en-US"/>
              </w:rPr>
            </w:pPr>
            <w:r>
              <w:rPr>
                <w:rFonts w:eastAsia="Calibri" w:cs="Arial"/>
                <w:color w:val="auto"/>
                <w:szCs w:val="22"/>
                <w:lang w:eastAsia="en-US"/>
              </w:rPr>
              <w:t>£</w:t>
            </w:r>
            <w:r w:rsidR="00893369">
              <w:rPr>
                <w:rFonts w:eastAsia="Calibri" w:cs="Arial"/>
                <w:color w:val="auto"/>
                <w:szCs w:val="22"/>
                <w:lang w:eastAsia="en-US"/>
              </w:rPr>
              <w:t>29,685</w:t>
            </w:r>
          </w:p>
        </w:tc>
        <w:tc>
          <w:tcPr>
            <w:tcW w:w="1791" w:type="dxa"/>
            <w:shd w:val="clear" w:color="auto" w:fill="auto"/>
          </w:tcPr>
          <w:p w14:paraId="09EE936B" w14:textId="611C7486" w:rsidR="007A14FC" w:rsidRPr="007A14FC" w:rsidRDefault="007A14FC" w:rsidP="007A14FC">
            <w:pPr>
              <w:suppressAutoHyphens w:val="0"/>
              <w:autoSpaceDN/>
              <w:spacing w:after="0" w:line="240" w:lineRule="auto"/>
              <w:jc w:val="center"/>
              <w:rPr>
                <w:rFonts w:eastAsia="Calibri" w:cs="Arial"/>
                <w:color w:val="auto"/>
                <w:szCs w:val="22"/>
                <w:lang w:eastAsia="en-US"/>
              </w:rPr>
            </w:pPr>
            <w:r w:rsidRPr="007A14FC">
              <w:rPr>
                <w:rFonts w:eastAsia="Calibri" w:cs="Arial"/>
                <w:color w:val="auto"/>
                <w:szCs w:val="22"/>
                <w:lang w:eastAsia="en-US"/>
              </w:rPr>
              <w:t>£</w:t>
            </w:r>
            <w:r w:rsidR="00C94DE8">
              <w:rPr>
                <w:rFonts w:eastAsia="Calibri" w:cs="Arial"/>
                <w:color w:val="auto"/>
                <w:szCs w:val="22"/>
                <w:lang w:eastAsia="en-US"/>
              </w:rPr>
              <w:t>2</w:t>
            </w:r>
            <w:r w:rsidR="00C0378E">
              <w:rPr>
                <w:rFonts w:eastAsia="Calibri" w:cs="Arial"/>
                <w:color w:val="auto"/>
                <w:szCs w:val="22"/>
                <w:lang w:eastAsia="en-US"/>
              </w:rPr>
              <w:t>530</w:t>
            </w:r>
          </w:p>
        </w:tc>
        <w:tc>
          <w:tcPr>
            <w:tcW w:w="1853" w:type="dxa"/>
            <w:shd w:val="clear" w:color="auto" w:fill="auto"/>
          </w:tcPr>
          <w:p w14:paraId="209A1856" w14:textId="033C0BDA" w:rsidR="007A14FC" w:rsidRPr="007A14FC" w:rsidRDefault="007A14FC" w:rsidP="007A14FC">
            <w:pPr>
              <w:suppressAutoHyphens w:val="0"/>
              <w:autoSpaceDN/>
              <w:spacing w:after="0" w:line="240" w:lineRule="auto"/>
              <w:jc w:val="center"/>
              <w:rPr>
                <w:rFonts w:eastAsia="Calibri" w:cs="Arial"/>
                <w:color w:val="auto"/>
                <w:szCs w:val="22"/>
                <w:lang w:eastAsia="en-US"/>
              </w:rPr>
            </w:pPr>
            <w:r w:rsidRPr="007A14FC">
              <w:rPr>
                <w:rFonts w:eastAsia="Calibri" w:cs="Arial"/>
                <w:color w:val="auto"/>
                <w:szCs w:val="22"/>
                <w:lang w:eastAsia="en-US"/>
              </w:rPr>
              <w:t>£</w:t>
            </w:r>
            <w:r w:rsidR="00B72C7C">
              <w:rPr>
                <w:rFonts w:eastAsia="Calibri" w:cs="Arial"/>
                <w:color w:val="auto"/>
                <w:szCs w:val="22"/>
                <w:lang w:eastAsia="en-US"/>
              </w:rPr>
              <w:t>670</w:t>
            </w:r>
          </w:p>
        </w:tc>
        <w:tc>
          <w:tcPr>
            <w:tcW w:w="1638" w:type="dxa"/>
            <w:vMerge/>
            <w:shd w:val="clear" w:color="auto" w:fill="auto"/>
          </w:tcPr>
          <w:p w14:paraId="52A45204" w14:textId="77777777" w:rsidR="007A14FC" w:rsidRPr="007A14FC" w:rsidRDefault="007A14FC" w:rsidP="007A14FC">
            <w:pPr>
              <w:suppressAutoHyphens w:val="0"/>
              <w:autoSpaceDN/>
              <w:spacing w:after="0" w:line="240" w:lineRule="auto"/>
              <w:jc w:val="center"/>
              <w:rPr>
                <w:rFonts w:eastAsia="Calibri" w:cs="Arial"/>
                <w:color w:val="auto"/>
                <w:szCs w:val="22"/>
                <w:lang w:eastAsia="en-US"/>
              </w:rPr>
            </w:pPr>
          </w:p>
        </w:tc>
      </w:tr>
    </w:tbl>
    <w:p w14:paraId="4E566688" w14:textId="77777777" w:rsidR="007A14FC" w:rsidRPr="007A14FC" w:rsidRDefault="007A14FC" w:rsidP="007A14FC">
      <w:pPr>
        <w:suppressAutoHyphens w:val="0"/>
        <w:autoSpaceDN/>
        <w:spacing w:after="0" w:line="240" w:lineRule="auto"/>
        <w:rPr>
          <w:rFonts w:eastAsia="Calibri" w:cs="Arial"/>
          <w:color w:val="auto"/>
          <w:lang w:eastAsia="en-US"/>
        </w:rPr>
      </w:pPr>
    </w:p>
    <w:p w14:paraId="7BB90C3A" w14:textId="77777777" w:rsidR="007A14FC" w:rsidRPr="007A14FC" w:rsidRDefault="007A14FC" w:rsidP="007A14FC">
      <w:pPr>
        <w:suppressAutoHyphens w:val="0"/>
        <w:autoSpaceDN/>
        <w:spacing w:after="0" w:line="240" w:lineRule="auto"/>
        <w:rPr>
          <w:rFonts w:ascii="Calibri" w:eastAsia="Calibri" w:hAnsi="Calibri"/>
          <w:color w:val="auto"/>
          <w:lang w:eastAsia="en-US"/>
        </w:rPr>
      </w:pPr>
    </w:p>
    <w:p w14:paraId="2A7D5514" w14:textId="77777777" w:rsidR="00E66558" w:rsidRDefault="009D71E8" w:rsidP="007A14FC">
      <w:pPr>
        <w:pStyle w:val="Heading3"/>
        <w:spacing w:before="0" w:after="0"/>
      </w:pPr>
      <w:r>
        <w:t>Teaching (for example, CPD, recruitment and retention)</w:t>
      </w:r>
    </w:p>
    <w:p w14:paraId="2A7D5515" w14:textId="5F9DC68A" w:rsidR="00E66558" w:rsidRDefault="009D71E8">
      <w:r>
        <w:t>Budgeted cost: £</w:t>
      </w:r>
      <w:r w:rsidR="00893369">
        <w:t>1</w:t>
      </w:r>
      <w:r w:rsidR="00F42AEB">
        <w:t>6</w:t>
      </w:r>
      <w:r w:rsidR="00893369">
        <w:t>,000</w:t>
      </w:r>
    </w:p>
    <w:tbl>
      <w:tblPr>
        <w:tblW w:w="5000" w:type="pct"/>
        <w:tblCellMar>
          <w:left w:w="10" w:type="dxa"/>
          <w:right w:w="10" w:type="dxa"/>
        </w:tblCellMar>
        <w:tblLook w:val="04A0" w:firstRow="1" w:lastRow="0" w:firstColumn="1" w:lastColumn="0" w:noHBand="0" w:noVBand="1"/>
      </w:tblPr>
      <w:tblGrid>
        <w:gridCol w:w="2688"/>
        <w:gridCol w:w="5245"/>
        <w:gridCol w:w="1553"/>
      </w:tblGrid>
      <w:tr w:rsidR="00E66558" w14:paraId="2A7D5519" w14:textId="77777777" w:rsidTr="00090D89">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524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21" w14:textId="77777777" w:rsidTr="00090D89">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E087A" w14:textId="77777777" w:rsidR="00E66558" w:rsidRDefault="006E7B2D">
            <w:pPr>
              <w:pStyle w:val="TableRow"/>
              <w:rPr>
                <w:sz w:val="22"/>
              </w:rPr>
            </w:pPr>
            <w:r w:rsidRPr="006E7B2D">
              <w:rPr>
                <w:sz w:val="22"/>
              </w:rPr>
              <w:t>Additional</w:t>
            </w:r>
            <w:r>
              <w:rPr>
                <w:sz w:val="22"/>
              </w:rPr>
              <w:t xml:space="preserve"> external</w:t>
            </w:r>
            <w:r w:rsidRPr="006E7B2D">
              <w:rPr>
                <w:sz w:val="22"/>
              </w:rPr>
              <w:t xml:space="preserve"> OT support –upskilling teachers to improve sensory and physical outcomes</w:t>
            </w:r>
          </w:p>
          <w:p w14:paraId="7615B25F" w14:textId="77777777" w:rsidR="00893369" w:rsidRDefault="00893369">
            <w:pPr>
              <w:pStyle w:val="TableRow"/>
              <w:rPr>
                <w:sz w:val="22"/>
              </w:rPr>
            </w:pPr>
          </w:p>
          <w:p w14:paraId="2A7D551E" w14:textId="0E35F4D9" w:rsidR="00893369" w:rsidRPr="00400477" w:rsidRDefault="00893369">
            <w:pPr>
              <w:pStyle w:val="TableRow"/>
              <w:rPr>
                <w:sz w:val="22"/>
              </w:rPr>
            </w:pPr>
            <w:r>
              <w:rPr>
                <w:sz w:val="22"/>
              </w:rPr>
              <w:t>Resources required to carry out personalised action plans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4947D" w14:textId="1852F993" w:rsidR="0010442F" w:rsidRDefault="0010442F" w:rsidP="009F6BBC">
            <w:pPr>
              <w:pStyle w:val="TableRowCentered"/>
              <w:ind w:left="0"/>
              <w:jc w:val="left"/>
            </w:pPr>
            <w:r>
              <w:t>In The Royal College of Occupational Therapists report on ‘unlocking the potential of children and young people’</w:t>
            </w:r>
          </w:p>
          <w:p w14:paraId="48F34B9D" w14:textId="4755784A" w:rsidR="00EE6DD6" w:rsidRDefault="0010442F" w:rsidP="009F6BBC">
            <w:pPr>
              <w:pStyle w:val="TableRowCentered"/>
              <w:ind w:left="0"/>
              <w:jc w:val="left"/>
            </w:pPr>
            <w:r>
              <w:t>Occupational therapists enable children and young people with physical, learning and mental health needs to participate in and successfully manage the activities that they want or need to do at home, at school or work and during their free time. They have the skills and expertise to identify the personal, task and environmental factors that support or inhibit children’s development, participation and achievement</w:t>
            </w:r>
          </w:p>
          <w:p w14:paraId="62CA84ED" w14:textId="7BA740B4" w:rsidR="0010442F" w:rsidRDefault="0010442F" w:rsidP="009F6BBC">
            <w:pPr>
              <w:pStyle w:val="TableRowCentered"/>
              <w:ind w:left="0"/>
              <w:jc w:val="left"/>
            </w:pPr>
          </w:p>
          <w:p w14:paraId="2A7D551F" w14:textId="285FB219" w:rsidR="0010442F" w:rsidRDefault="00326510" w:rsidP="009F6BBC">
            <w:pPr>
              <w:pStyle w:val="TableRowCentered"/>
              <w:ind w:left="0"/>
              <w:jc w:val="left"/>
              <w:rPr>
                <w:sz w:val="22"/>
              </w:rPr>
            </w:pPr>
            <w:hyperlink r:id="rId13" w:history="1">
              <w:r w:rsidR="0010442F">
                <w:rPr>
                  <w:rStyle w:val="Hyperlink"/>
                </w:rPr>
                <w:t>ILSM Children's report A4 8pp D5.pdf</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25DBBF80" w:rsidR="00E66558" w:rsidRDefault="003D2395" w:rsidP="003F6555">
            <w:pPr>
              <w:pStyle w:val="TableRowCentered"/>
              <w:ind w:left="0"/>
              <w:jc w:val="left"/>
              <w:rPr>
                <w:sz w:val="22"/>
              </w:rPr>
            </w:pPr>
            <w:r>
              <w:rPr>
                <w:sz w:val="22"/>
              </w:rPr>
              <w:t>2</w:t>
            </w:r>
          </w:p>
        </w:tc>
      </w:tr>
    </w:tbl>
    <w:p w14:paraId="1D1D7A62" w14:textId="77777777" w:rsidR="00207542" w:rsidRDefault="00207542"/>
    <w:p w14:paraId="2A7D5523" w14:textId="707D972D"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24C69FD9" w:rsidR="00E66558" w:rsidRDefault="009D71E8">
      <w:r>
        <w:t>Budgeted cost:</w:t>
      </w:r>
      <w:r w:rsidR="00244A72">
        <w:t xml:space="preserve"> £</w:t>
      </w:r>
      <w:r w:rsidR="00613A62">
        <w:t>500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CD5B16" w14:paraId="06CF3FF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D0C3F" w14:textId="5528ED0B" w:rsidR="00CD5B16" w:rsidRPr="00400477" w:rsidRDefault="006572F0">
            <w:pPr>
              <w:pStyle w:val="TableRow"/>
              <w:rPr>
                <w:sz w:val="22"/>
              </w:rPr>
            </w:pPr>
            <w:r>
              <w:rPr>
                <w:sz w:val="22"/>
              </w:rPr>
              <w:lastRenderedPageBreak/>
              <w:t>Restock THRIVE resources</w:t>
            </w:r>
            <w:r w:rsidR="00613A62">
              <w:rPr>
                <w:sz w:val="22"/>
              </w:rPr>
              <w:t xml:space="preserve"> to provide high quality 1.1 wellbeing and mental health interventions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E1133" w14:textId="77777777" w:rsidR="00F44EB9" w:rsidRDefault="006572F0">
            <w:pPr>
              <w:pStyle w:val="TableRowCentered"/>
              <w:jc w:val="left"/>
              <w:rPr>
                <w:sz w:val="22"/>
                <w:szCs w:val="22"/>
              </w:rPr>
            </w:pPr>
            <w:r>
              <w:rPr>
                <w:sz w:val="22"/>
                <w:szCs w:val="22"/>
              </w:rPr>
              <w:t>The THRIVE Approach</w:t>
            </w:r>
          </w:p>
          <w:p w14:paraId="5AEB9B09" w14:textId="773148EC" w:rsidR="00613A62" w:rsidRPr="00F44EB9" w:rsidRDefault="00326510">
            <w:pPr>
              <w:pStyle w:val="TableRowCentered"/>
              <w:jc w:val="left"/>
              <w:rPr>
                <w:sz w:val="22"/>
                <w:szCs w:val="22"/>
              </w:rPr>
            </w:pPr>
            <w:hyperlink r:id="rId14" w:history="1">
              <w:r w:rsidR="00613A62">
                <w:rPr>
                  <w:rStyle w:val="Hyperlink"/>
                </w:rPr>
                <w:t>The Thrive Approach to social and emotional wellbeing | The Thrive Approach</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7936B" w14:textId="0557AB8D" w:rsidR="00CD5B16" w:rsidRDefault="00613A62">
            <w:pPr>
              <w:pStyle w:val="TableRowCentered"/>
              <w:jc w:val="left"/>
              <w:rPr>
                <w:sz w:val="22"/>
              </w:rPr>
            </w:pPr>
            <w:r>
              <w:rPr>
                <w:sz w:val="22"/>
              </w:rPr>
              <w:t>1</w:t>
            </w:r>
          </w:p>
        </w:tc>
      </w:tr>
    </w:tbl>
    <w:p w14:paraId="33C38B7A" w14:textId="77777777" w:rsidR="00244A72" w:rsidRDefault="00244A72">
      <w:pPr>
        <w:rPr>
          <w:b/>
          <w:color w:val="104F75"/>
          <w:sz w:val="28"/>
          <w:szCs w:val="28"/>
        </w:rPr>
      </w:pPr>
    </w:p>
    <w:p w14:paraId="2A7D5532" w14:textId="26194D9F" w:rsidR="00E66558" w:rsidRDefault="009D71E8">
      <w:pPr>
        <w:rPr>
          <w:b/>
          <w:color w:val="104F75"/>
          <w:sz w:val="28"/>
          <w:szCs w:val="28"/>
        </w:rPr>
      </w:pPr>
      <w:r>
        <w:rPr>
          <w:b/>
          <w:color w:val="104F75"/>
          <w:sz w:val="28"/>
          <w:szCs w:val="28"/>
        </w:rPr>
        <w:t>Wider strategies (for example, related to attendance, behaviour, wellbeing)</w:t>
      </w:r>
    </w:p>
    <w:p w14:paraId="2A7D5533" w14:textId="5AC636D6" w:rsidR="00E66558" w:rsidRDefault="009D71E8">
      <w:pPr>
        <w:spacing w:before="240" w:after="120"/>
      </w:pPr>
      <w:r>
        <w:t xml:space="preserve">Budgeted cost: </w:t>
      </w:r>
      <w:r w:rsidR="00893369">
        <w:t>£1</w:t>
      </w:r>
      <w:r w:rsidR="00F42AEB">
        <w:t>5,</w:t>
      </w:r>
      <w:r w:rsidR="00613A62">
        <w:t>4</w:t>
      </w:r>
      <w:r w:rsidR="00F42AEB">
        <w:t>25</w:t>
      </w:r>
    </w:p>
    <w:tbl>
      <w:tblPr>
        <w:tblW w:w="5000" w:type="pct"/>
        <w:tblCellMar>
          <w:left w:w="10" w:type="dxa"/>
          <w:right w:w="10" w:type="dxa"/>
        </w:tblCellMar>
        <w:tblLook w:val="04A0" w:firstRow="1" w:lastRow="0" w:firstColumn="1" w:lastColumn="0" w:noHBand="0" w:noVBand="1"/>
      </w:tblPr>
      <w:tblGrid>
        <w:gridCol w:w="2688"/>
        <w:gridCol w:w="4254"/>
        <w:gridCol w:w="2544"/>
      </w:tblGrid>
      <w:tr w:rsidR="00754BE7" w14:paraId="6B3963C5" w14:textId="77777777" w:rsidTr="003E7E4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110B776" w14:textId="77777777" w:rsidR="00754BE7" w:rsidRDefault="00754BE7" w:rsidP="003E7E47">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95B08A6" w14:textId="77777777" w:rsidR="00754BE7" w:rsidRDefault="00754BE7" w:rsidP="003E7E47">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467BFE5" w14:textId="77777777" w:rsidR="00754BE7" w:rsidRDefault="00754BE7" w:rsidP="003E7E47">
            <w:pPr>
              <w:pStyle w:val="TableHeader"/>
              <w:jc w:val="left"/>
            </w:pPr>
            <w:r>
              <w:t>Challenge number(s) addressed</w:t>
            </w:r>
          </w:p>
        </w:tc>
      </w:tr>
      <w:tr w:rsidR="00754BE7" w14:paraId="19A8D2E6" w14:textId="77777777" w:rsidTr="003E7E4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56385" w14:textId="7853FA06" w:rsidR="00754BE7" w:rsidRPr="00F4617C" w:rsidRDefault="00754BE7" w:rsidP="003E7E47">
            <w:pPr>
              <w:pStyle w:val="TableRow"/>
              <w:rPr>
                <w:rFonts w:cs="Arial"/>
              </w:rPr>
            </w:pPr>
            <w:r w:rsidRPr="00F4617C">
              <w:rPr>
                <w:rFonts w:cs="Arial"/>
              </w:rPr>
              <w:t>Access to nutritious food</w:t>
            </w:r>
            <w:r w:rsidR="00406073" w:rsidRPr="00F4617C">
              <w:rPr>
                <w:rFonts w:cs="Arial"/>
              </w:rPr>
              <w:t xml:space="preserve"> and hygiene resources</w:t>
            </w:r>
            <w:r w:rsidRPr="00F4617C">
              <w:rPr>
                <w:rFonts w:cs="Arial"/>
              </w:rPr>
              <w:t xml:space="preserve"> to be provided through the day</w:t>
            </w:r>
            <w:r w:rsidR="002449B1" w:rsidRPr="00F4617C">
              <w:rPr>
                <w:rFonts w:cs="Arial"/>
              </w:rPr>
              <w:t xml:space="preserve"> e.g. snack time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0A3B2" w14:textId="0F381ABB" w:rsidR="00533314" w:rsidRPr="00F4617C" w:rsidRDefault="00754BE7" w:rsidP="00533314">
            <w:pPr>
              <w:pStyle w:val="TableRowCentered"/>
              <w:jc w:val="left"/>
              <w:rPr>
                <w:rFonts w:cs="Arial"/>
                <w:szCs w:val="24"/>
              </w:rPr>
            </w:pPr>
            <w:r w:rsidRPr="00F4617C">
              <w:rPr>
                <w:rFonts w:cs="Arial"/>
                <w:szCs w:val="24"/>
              </w:rPr>
              <w:t xml:space="preserve">There is extensive research into the link between school </w:t>
            </w:r>
            <w:r w:rsidR="002449B1" w:rsidRPr="00F4617C">
              <w:rPr>
                <w:rFonts w:cs="Arial"/>
                <w:szCs w:val="24"/>
              </w:rPr>
              <w:t>performance and a child’s diet, including</w:t>
            </w:r>
            <w:r w:rsidR="00533314" w:rsidRPr="00F4617C">
              <w:rPr>
                <w:rFonts w:cs="Arial"/>
                <w:szCs w:val="24"/>
              </w:rPr>
              <w:t xml:space="preserve"> this report from the ‘</w:t>
            </w:r>
            <w:r w:rsidR="00307695" w:rsidRPr="00F4617C">
              <w:rPr>
                <w:rFonts w:cs="Arial"/>
                <w:szCs w:val="24"/>
              </w:rPr>
              <w:t xml:space="preserve">Centre of research on the </w:t>
            </w:r>
            <w:r w:rsidR="00533314" w:rsidRPr="00F4617C">
              <w:rPr>
                <w:rFonts w:cs="Arial"/>
                <w:szCs w:val="24"/>
              </w:rPr>
              <w:t>wider benefits</w:t>
            </w:r>
            <w:r w:rsidR="00307695" w:rsidRPr="00F4617C">
              <w:rPr>
                <w:rFonts w:cs="Arial"/>
                <w:szCs w:val="24"/>
              </w:rPr>
              <w:t xml:space="preserve"> of learning’</w:t>
            </w:r>
            <w:r w:rsidR="00533314" w:rsidRPr="00F4617C">
              <w:rPr>
                <w:rFonts w:cs="Arial"/>
                <w:szCs w:val="24"/>
              </w:rPr>
              <w:t xml:space="preserve">: </w:t>
            </w:r>
          </w:p>
          <w:p w14:paraId="4A9EB5AB" w14:textId="77777777" w:rsidR="00533314" w:rsidRPr="00F4617C" w:rsidRDefault="00326510" w:rsidP="00533314">
            <w:pPr>
              <w:pStyle w:val="TableRowCentered"/>
              <w:jc w:val="left"/>
              <w:rPr>
                <w:rFonts w:cs="Arial"/>
                <w:szCs w:val="24"/>
              </w:rPr>
            </w:pPr>
            <w:hyperlink r:id="rId15" w:history="1">
              <w:r w:rsidR="00533314" w:rsidRPr="00F4617C">
                <w:rPr>
                  <w:rStyle w:val="Hyperlink"/>
                  <w:rFonts w:cs="Arial"/>
                  <w:szCs w:val="24"/>
                </w:rPr>
                <w:t>WBLResRep18.pdf (ucl.ac.uk)</w:t>
              </w:r>
            </w:hyperlink>
          </w:p>
          <w:p w14:paraId="7A0010D0" w14:textId="77777777" w:rsidR="00307695" w:rsidRPr="00F4617C" w:rsidRDefault="00307695" w:rsidP="00533314">
            <w:pPr>
              <w:pStyle w:val="TableRowCentered"/>
              <w:jc w:val="left"/>
              <w:rPr>
                <w:rFonts w:cs="Arial"/>
                <w:szCs w:val="24"/>
              </w:rPr>
            </w:pPr>
          </w:p>
          <w:p w14:paraId="30B7AEF9" w14:textId="6753E231" w:rsidR="00307695" w:rsidRPr="00F4617C" w:rsidRDefault="00307695" w:rsidP="00533314">
            <w:pPr>
              <w:pStyle w:val="TableRowCentered"/>
              <w:jc w:val="left"/>
              <w:rPr>
                <w:rFonts w:cs="Arial"/>
                <w:szCs w:val="24"/>
              </w:rPr>
            </w:pPr>
            <w:r w:rsidRPr="00F4617C">
              <w:rPr>
                <w:rFonts w:cs="Arial"/>
                <w:szCs w:val="24"/>
              </w:rPr>
              <w:t>This report states</w:t>
            </w:r>
            <w:r w:rsidR="00F60A3F" w:rsidRPr="00F4617C">
              <w:rPr>
                <w:rFonts w:cs="Arial"/>
                <w:szCs w:val="24"/>
              </w:rPr>
              <w:t xml:space="preserve"> ‘Children with nutritional deficiencies are particularly susceptible to the moment-to-moment metabolic changes that impact upon cognitive ability and performance of the brain</w:t>
            </w:r>
            <w:r w:rsidR="00406073" w:rsidRPr="00F4617C">
              <w:rPr>
                <w:rFonts w:cs="Arial"/>
                <w:szCs w:val="24"/>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04F24" w14:textId="18195037" w:rsidR="00754BE7" w:rsidRPr="00F4617C" w:rsidRDefault="00406073" w:rsidP="003E7E47">
            <w:pPr>
              <w:pStyle w:val="TableRowCentered"/>
              <w:jc w:val="left"/>
              <w:rPr>
                <w:szCs w:val="24"/>
              </w:rPr>
            </w:pPr>
            <w:r w:rsidRPr="00F4617C">
              <w:rPr>
                <w:szCs w:val="24"/>
              </w:rPr>
              <w:t>3</w:t>
            </w:r>
          </w:p>
        </w:tc>
      </w:tr>
      <w:tr w:rsidR="00406073" w14:paraId="1B17322C" w14:textId="77777777" w:rsidTr="003E7E4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D5D19" w14:textId="4C39A549" w:rsidR="00406073" w:rsidRPr="00F4617C" w:rsidRDefault="00406073" w:rsidP="00406073">
            <w:pPr>
              <w:pStyle w:val="TableRow"/>
              <w:ind w:left="0"/>
              <w:rPr>
                <w:rFonts w:cs="Arial"/>
              </w:rPr>
            </w:pPr>
            <w:r w:rsidRPr="00F4617C">
              <w:rPr>
                <w:rFonts w:cs="Arial"/>
              </w:rPr>
              <w:t>Appropriate clothing to be provide</w:t>
            </w:r>
            <w:r w:rsidR="00C355C9" w:rsidRPr="00F4617C">
              <w:rPr>
                <w:rFonts w:cs="Arial"/>
              </w:rPr>
              <w:t>d, including uniform</w:t>
            </w:r>
            <w:r w:rsidRPr="00F4617C">
              <w:rPr>
                <w:rFonts w:cs="Arial"/>
              </w:rPr>
              <w:t xml:space="preserve"> – either through a swap shop or second hand uniform shop for parents</w:t>
            </w:r>
            <w:r w:rsidR="00C355C9" w:rsidRPr="00F4617C">
              <w:rPr>
                <w:rFonts w:cs="Arial"/>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37E6F" w14:textId="77777777" w:rsidR="00406073" w:rsidRPr="00F4617C" w:rsidRDefault="008E2500" w:rsidP="00533314">
            <w:pPr>
              <w:pStyle w:val="TableRowCentered"/>
              <w:jc w:val="left"/>
              <w:rPr>
                <w:rFonts w:cs="Arial"/>
                <w:color w:val="212529"/>
                <w:szCs w:val="24"/>
                <w:shd w:val="clear" w:color="auto" w:fill="FFFFFF"/>
              </w:rPr>
            </w:pPr>
            <w:r w:rsidRPr="00F4617C">
              <w:rPr>
                <w:rFonts w:cs="Arial"/>
                <w:color w:val="212529"/>
                <w:szCs w:val="24"/>
                <w:shd w:val="clear" w:color="auto" w:fill="FFFFFF"/>
              </w:rPr>
              <w:t>This had an all-round benefit to our community, whether that be environmentally speaking through, ‘Reuse – Recycle – Reduce’ as well as financially for families</w:t>
            </w:r>
            <w:r w:rsidR="00C355C9" w:rsidRPr="00F4617C">
              <w:rPr>
                <w:rFonts w:cs="Arial"/>
                <w:color w:val="212529"/>
                <w:szCs w:val="24"/>
                <w:shd w:val="clear" w:color="auto" w:fill="FFFFFF"/>
              </w:rPr>
              <w:t xml:space="preserve">. </w:t>
            </w:r>
          </w:p>
          <w:p w14:paraId="0E295D21" w14:textId="36080F92" w:rsidR="00C355C9" w:rsidRPr="00F4617C" w:rsidRDefault="00C355C9" w:rsidP="00533314">
            <w:pPr>
              <w:pStyle w:val="TableRowCentered"/>
              <w:jc w:val="left"/>
              <w:rPr>
                <w:rFonts w:cs="Arial"/>
                <w:szCs w:val="24"/>
              </w:rPr>
            </w:pPr>
            <w:r w:rsidRPr="00F4617C">
              <w:rPr>
                <w:rFonts w:cs="Arial"/>
                <w:szCs w:val="24"/>
              </w:rPr>
              <w:t>It will also ensure students have the correct clothing to make the most out of specialist lessons e.g. outdoor clothing for the farm visits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674AE" w14:textId="2AF7A90C" w:rsidR="00406073" w:rsidRPr="00F4617C" w:rsidRDefault="00E738F9" w:rsidP="003E7E47">
            <w:pPr>
              <w:pStyle w:val="TableRowCentered"/>
              <w:jc w:val="left"/>
              <w:rPr>
                <w:szCs w:val="24"/>
              </w:rPr>
            </w:pPr>
            <w:r>
              <w:rPr>
                <w:szCs w:val="24"/>
              </w:rPr>
              <w:t>4</w:t>
            </w:r>
          </w:p>
        </w:tc>
      </w:tr>
      <w:tr w:rsidR="00E738F9" w14:paraId="5BA635B2" w14:textId="77777777" w:rsidTr="003E7E4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13A87" w14:textId="77777777" w:rsidR="00E738F9" w:rsidRDefault="000447F5" w:rsidP="00406073">
            <w:pPr>
              <w:pStyle w:val="TableRow"/>
              <w:ind w:left="0"/>
              <w:rPr>
                <w:rFonts w:cs="Arial"/>
              </w:rPr>
            </w:pPr>
            <w:r>
              <w:rPr>
                <w:rFonts w:cs="Arial"/>
              </w:rPr>
              <w:t>Provide a budget for students who are unable to attend school trips – PP will supplement this</w:t>
            </w:r>
          </w:p>
          <w:p w14:paraId="41BEE873" w14:textId="77777777" w:rsidR="00552F7D" w:rsidRDefault="00552F7D" w:rsidP="00406073">
            <w:pPr>
              <w:pStyle w:val="TableRow"/>
              <w:ind w:left="0"/>
              <w:rPr>
                <w:rFonts w:cs="Arial"/>
              </w:rPr>
            </w:pPr>
          </w:p>
          <w:p w14:paraId="056512B3" w14:textId="77777777" w:rsidR="00552F7D" w:rsidRDefault="00552F7D" w:rsidP="00406073">
            <w:pPr>
              <w:pStyle w:val="TableRow"/>
              <w:ind w:left="0"/>
              <w:rPr>
                <w:rFonts w:cs="Arial"/>
              </w:rPr>
            </w:pPr>
            <w:r>
              <w:rPr>
                <w:rFonts w:cs="Arial"/>
              </w:rPr>
              <w:t xml:space="preserve">Include provision to employ extra staff on school trip days to ensure the trips will be </w:t>
            </w:r>
            <w:r>
              <w:rPr>
                <w:rFonts w:cs="Arial"/>
              </w:rPr>
              <w:lastRenderedPageBreak/>
              <w:t>safe and well managed</w:t>
            </w:r>
          </w:p>
          <w:p w14:paraId="1CDFEF3D" w14:textId="77777777" w:rsidR="004F7AD6" w:rsidRDefault="004F7AD6" w:rsidP="00406073">
            <w:pPr>
              <w:pStyle w:val="TableRow"/>
              <w:ind w:left="0"/>
              <w:rPr>
                <w:rFonts w:cs="Arial"/>
              </w:rPr>
            </w:pPr>
          </w:p>
          <w:p w14:paraId="42AA3F2C" w14:textId="2A6E1E16" w:rsidR="004F7AD6" w:rsidRPr="00F4617C" w:rsidRDefault="00DE2EF5" w:rsidP="00406073">
            <w:pPr>
              <w:pStyle w:val="TableRow"/>
              <w:ind w:left="0"/>
              <w:rPr>
                <w:rFonts w:cs="Arial"/>
              </w:rPr>
            </w:pPr>
            <w:r>
              <w:rPr>
                <w:rFonts w:cs="Arial"/>
              </w:rPr>
              <w:t>Either p</w:t>
            </w:r>
            <w:r w:rsidR="004F7AD6">
              <w:rPr>
                <w:rFonts w:cs="Arial"/>
              </w:rPr>
              <w:t>art</w:t>
            </w:r>
            <w:r>
              <w:rPr>
                <w:rFonts w:cs="Arial"/>
              </w:rPr>
              <w:t xml:space="preserve"> fund a school minibus or research a way of</w:t>
            </w:r>
            <w:r w:rsidR="00F250D7">
              <w:rPr>
                <w:rFonts w:cs="Arial"/>
              </w:rPr>
              <w:t xml:space="preserve"> accessing North Yorkshire minibuses or private companies</w:t>
            </w:r>
            <w:r>
              <w:rPr>
                <w:rFonts w:cs="Arial"/>
              </w:rPr>
              <w:t xml:space="preserve"> – use fundraising opportunities to fund the rest of the </w:t>
            </w:r>
            <w:r w:rsidR="00F250D7">
              <w:rPr>
                <w:rFonts w:cs="Arial"/>
              </w:rPr>
              <w:t xml:space="preserve">this.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960A2" w14:textId="77777777" w:rsidR="00E738F9" w:rsidRDefault="007A1E8C" w:rsidP="00533314">
            <w:pPr>
              <w:pStyle w:val="TableRowCentered"/>
              <w:jc w:val="left"/>
              <w:rPr>
                <w:rFonts w:cs="Arial"/>
                <w:color w:val="212529"/>
                <w:szCs w:val="24"/>
                <w:shd w:val="clear" w:color="auto" w:fill="FFFFFF"/>
              </w:rPr>
            </w:pPr>
            <w:r>
              <w:rPr>
                <w:rFonts w:cs="Arial"/>
                <w:color w:val="212529"/>
                <w:szCs w:val="24"/>
                <w:shd w:val="clear" w:color="auto" w:fill="FFFFFF"/>
              </w:rPr>
              <w:lastRenderedPageBreak/>
              <w:t>There are many benefits to students attending culturally enriching field trips</w:t>
            </w:r>
            <w:r w:rsidR="00A20D87">
              <w:rPr>
                <w:rFonts w:cs="Arial"/>
                <w:color w:val="212529"/>
                <w:szCs w:val="24"/>
                <w:shd w:val="clear" w:color="auto" w:fill="FFFFFF"/>
              </w:rPr>
              <w:t xml:space="preserve">. </w:t>
            </w:r>
            <w:r w:rsidR="00486717">
              <w:rPr>
                <w:rFonts w:cs="Arial"/>
                <w:color w:val="212529"/>
                <w:szCs w:val="24"/>
                <w:shd w:val="clear" w:color="auto" w:fill="FFFFFF"/>
              </w:rPr>
              <w:t>These include</w:t>
            </w:r>
          </w:p>
          <w:p w14:paraId="3FBFDFD8" w14:textId="6C5D6536" w:rsidR="00486717" w:rsidRDefault="00486717" w:rsidP="00486717">
            <w:pPr>
              <w:pStyle w:val="trt0xe"/>
              <w:numPr>
                <w:ilvl w:val="0"/>
                <w:numId w:val="25"/>
              </w:numPr>
              <w:shd w:val="clear" w:color="auto" w:fill="FFFFFF"/>
              <w:spacing w:before="0" w:beforeAutospacing="0" w:after="60" w:afterAutospacing="0"/>
              <w:rPr>
                <w:rFonts w:ascii="Arial" w:hAnsi="Arial" w:cs="Arial"/>
                <w:color w:val="202124"/>
              </w:rPr>
            </w:pPr>
            <w:r>
              <w:rPr>
                <w:rFonts w:ascii="Arial" w:hAnsi="Arial" w:cs="Arial"/>
                <w:color w:val="202124"/>
              </w:rPr>
              <w:t>They increase independence and confidence.</w:t>
            </w:r>
          </w:p>
          <w:p w14:paraId="3EFB3D1B" w14:textId="0457AE75" w:rsidR="00486717" w:rsidRDefault="00486717" w:rsidP="00486717">
            <w:pPr>
              <w:pStyle w:val="trt0xe"/>
              <w:numPr>
                <w:ilvl w:val="0"/>
                <w:numId w:val="25"/>
              </w:numPr>
              <w:shd w:val="clear" w:color="auto" w:fill="FFFFFF"/>
              <w:spacing w:before="0" w:beforeAutospacing="0" w:after="60" w:afterAutospacing="0"/>
              <w:rPr>
                <w:rFonts w:ascii="Arial" w:hAnsi="Arial" w:cs="Arial"/>
                <w:color w:val="202124"/>
              </w:rPr>
            </w:pPr>
            <w:r>
              <w:rPr>
                <w:rFonts w:ascii="Arial" w:hAnsi="Arial" w:cs="Arial"/>
                <w:color w:val="202124"/>
              </w:rPr>
              <w:t>They take your child out of their comfort zone.</w:t>
            </w:r>
          </w:p>
          <w:p w14:paraId="47641444" w14:textId="2569BBAE" w:rsidR="00486717" w:rsidRDefault="00486717" w:rsidP="00486717">
            <w:pPr>
              <w:pStyle w:val="trt0xe"/>
              <w:numPr>
                <w:ilvl w:val="0"/>
                <w:numId w:val="25"/>
              </w:numPr>
              <w:shd w:val="clear" w:color="auto" w:fill="FFFFFF"/>
              <w:spacing w:before="0" w:beforeAutospacing="0" w:after="60" w:afterAutospacing="0"/>
              <w:rPr>
                <w:rFonts w:ascii="Arial" w:hAnsi="Arial" w:cs="Arial"/>
                <w:color w:val="202124"/>
              </w:rPr>
            </w:pPr>
            <w:r>
              <w:rPr>
                <w:rFonts w:ascii="Arial" w:hAnsi="Arial" w:cs="Arial"/>
                <w:color w:val="202124"/>
              </w:rPr>
              <w:t>They contribute to a wider world perspective.</w:t>
            </w:r>
          </w:p>
          <w:p w14:paraId="656A5E46" w14:textId="2612585E" w:rsidR="00486717" w:rsidRDefault="00486717" w:rsidP="00486717">
            <w:pPr>
              <w:pStyle w:val="trt0xe"/>
              <w:numPr>
                <w:ilvl w:val="0"/>
                <w:numId w:val="25"/>
              </w:numPr>
              <w:shd w:val="clear" w:color="auto" w:fill="FFFFFF"/>
              <w:spacing w:before="0" w:beforeAutospacing="0" w:after="60" w:afterAutospacing="0"/>
              <w:rPr>
                <w:rFonts w:ascii="Arial" w:hAnsi="Arial" w:cs="Arial"/>
                <w:color w:val="202124"/>
              </w:rPr>
            </w:pPr>
            <w:r>
              <w:rPr>
                <w:rFonts w:ascii="Arial" w:hAnsi="Arial" w:cs="Arial"/>
                <w:color w:val="202124"/>
              </w:rPr>
              <w:t xml:space="preserve">They are a great way to learn and remember information. </w:t>
            </w:r>
          </w:p>
          <w:p w14:paraId="3CAFA103" w14:textId="77777777" w:rsidR="00486717" w:rsidRDefault="00486717" w:rsidP="00486717">
            <w:pPr>
              <w:pStyle w:val="trt0xe"/>
              <w:numPr>
                <w:ilvl w:val="0"/>
                <w:numId w:val="25"/>
              </w:numPr>
              <w:shd w:val="clear" w:color="auto" w:fill="FFFFFF"/>
              <w:spacing w:before="0" w:beforeAutospacing="0" w:after="60" w:afterAutospacing="0"/>
              <w:rPr>
                <w:rFonts w:ascii="Arial" w:hAnsi="Arial" w:cs="Arial"/>
                <w:color w:val="202124"/>
              </w:rPr>
            </w:pPr>
            <w:r>
              <w:rPr>
                <w:rFonts w:ascii="Arial" w:hAnsi="Arial" w:cs="Arial"/>
                <w:color w:val="202124"/>
              </w:rPr>
              <w:lastRenderedPageBreak/>
              <w:t>They make a classroom topic feel new and exciting.</w:t>
            </w:r>
          </w:p>
          <w:p w14:paraId="28B634C1" w14:textId="77777777" w:rsidR="00005AB8" w:rsidRDefault="00005AB8" w:rsidP="00005AB8">
            <w:pPr>
              <w:pStyle w:val="trt0xe"/>
              <w:shd w:val="clear" w:color="auto" w:fill="FFFFFF"/>
              <w:spacing w:before="0" w:beforeAutospacing="0" w:after="60" w:afterAutospacing="0"/>
              <w:ind w:left="720"/>
              <w:rPr>
                <w:rFonts w:ascii="Arial" w:hAnsi="Arial" w:cs="Arial"/>
                <w:color w:val="202124"/>
              </w:rPr>
            </w:pPr>
          </w:p>
          <w:p w14:paraId="7E6C5021" w14:textId="2A24558D" w:rsidR="00552F7D" w:rsidRPr="00005AB8" w:rsidRDefault="00552F7D" w:rsidP="00552F7D">
            <w:pPr>
              <w:pStyle w:val="trt0xe"/>
              <w:shd w:val="clear" w:color="auto" w:fill="FFFFFF"/>
              <w:spacing w:before="0" w:beforeAutospacing="0" w:after="60" w:afterAutospacing="0"/>
              <w:rPr>
                <w:rFonts w:ascii="Arial" w:hAnsi="Arial" w:cs="Arial"/>
                <w:color w:val="202124"/>
              </w:rPr>
            </w:pPr>
            <w:r w:rsidRPr="00005AB8">
              <w:rPr>
                <w:rFonts w:ascii="Arial" w:hAnsi="Arial" w:cs="Arial"/>
                <w:color w:val="000000"/>
              </w:rPr>
              <w:t>The Council for Leaning Outside the Classroom (</w:t>
            </w:r>
            <w:proofErr w:type="spellStart"/>
            <w:r w:rsidRPr="00005AB8">
              <w:rPr>
                <w:rFonts w:ascii="Arial" w:hAnsi="Arial" w:cs="Arial"/>
                <w:color w:val="000000"/>
              </w:rPr>
              <w:t>LOtc</w:t>
            </w:r>
            <w:proofErr w:type="spellEnd"/>
            <w:r w:rsidRPr="00005AB8">
              <w:rPr>
                <w:rFonts w:ascii="Arial" w:hAnsi="Arial" w:cs="Arial"/>
                <w:color w:val="000000"/>
              </w:rPr>
              <w:t>) is a registered charity existing to champion learning outside the classroom. They believe that EVERY child should be given the opportunity to experience life and lessons beyond the classroom walls as a regular part of growing up. </w:t>
            </w:r>
            <w:hyperlink r:id="rId16" w:history="1">
              <w:r w:rsidRPr="00005AB8">
                <w:rPr>
                  <w:rStyle w:val="Hyperlink"/>
                  <w:rFonts w:cs="Arial"/>
                  <w:color w:val="000000"/>
                </w:rPr>
                <w:t>Click here</w:t>
              </w:r>
            </w:hyperlink>
            <w:r w:rsidRPr="00005AB8">
              <w:rPr>
                <w:rFonts w:ascii="Arial" w:hAnsi="Arial" w:cs="Arial"/>
                <w:color w:val="000000"/>
              </w:rPr>
              <w:t> to read more from the 'Learning Outside the Classroom' Organisation.</w:t>
            </w:r>
          </w:p>
          <w:p w14:paraId="184651FB" w14:textId="7917AF46" w:rsidR="00486717" w:rsidRPr="00F4617C" w:rsidRDefault="00486717" w:rsidP="00533314">
            <w:pPr>
              <w:pStyle w:val="TableRowCentered"/>
              <w:jc w:val="left"/>
              <w:rPr>
                <w:rFonts w:cs="Arial"/>
                <w:color w:val="212529"/>
                <w:szCs w:val="24"/>
                <w:shd w:val="clear" w:color="auto" w:fill="FFFFFF"/>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3B93D" w14:textId="12BCB1A3" w:rsidR="00E738F9" w:rsidRDefault="000447F5" w:rsidP="003E7E47">
            <w:pPr>
              <w:pStyle w:val="TableRowCentered"/>
              <w:jc w:val="left"/>
              <w:rPr>
                <w:szCs w:val="24"/>
              </w:rPr>
            </w:pPr>
            <w:r>
              <w:rPr>
                <w:szCs w:val="24"/>
              </w:rPr>
              <w:lastRenderedPageBreak/>
              <w:t>1</w:t>
            </w:r>
          </w:p>
        </w:tc>
      </w:tr>
    </w:tbl>
    <w:p w14:paraId="2A7D5540" w14:textId="77777777" w:rsidR="00E66558" w:rsidRDefault="00E66558">
      <w:pPr>
        <w:spacing w:before="240" w:after="0"/>
        <w:rPr>
          <w:b/>
          <w:bCs/>
          <w:color w:val="104F75"/>
          <w:sz w:val="28"/>
          <w:szCs w:val="28"/>
        </w:rPr>
      </w:pPr>
    </w:p>
    <w:p w14:paraId="2A7D5541" w14:textId="45777910" w:rsidR="00E66558" w:rsidRDefault="009D71E8" w:rsidP="00120AB1">
      <w:r>
        <w:rPr>
          <w:b/>
          <w:bCs/>
          <w:color w:val="104F75"/>
          <w:sz w:val="28"/>
          <w:szCs w:val="28"/>
        </w:rPr>
        <w:t>Total budgeted cost: £</w:t>
      </w:r>
      <w:r w:rsidR="006572F0">
        <w:rPr>
          <w:b/>
          <w:bCs/>
          <w:color w:val="104F75"/>
          <w:sz w:val="28"/>
          <w:szCs w:val="28"/>
        </w:rPr>
        <w:t>31,850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02AB236F" w:rsidR="00E66558" w:rsidRDefault="009D71E8">
      <w:r>
        <w:t>This details the impact that our pupil premium activity had on pupils in the 202</w:t>
      </w:r>
      <w:r w:rsidR="002D7574">
        <w:t>2</w:t>
      </w:r>
      <w:r>
        <w:t xml:space="preserve"> to 202</w:t>
      </w:r>
      <w:r w:rsidR="002D7574">
        <w:t>3</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D2435" w14:textId="77777777" w:rsidR="002E5EEA" w:rsidRPr="002E5EEA" w:rsidRDefault="002E5EEA" w:rsidP="002E5EEA">
            <w:pPr>
              <w:spacing w:after="0" w:line="240" w:lineRule="auto"/>
              <w:rPr>
                <w:rFonts w:cs="Arial"/>
                <w:color w:val="auto"/>
              </w:rPr>
            </w:pPr>
            <w:r w:rsidRPr="002E5EEA">
              <w:rPr>
                <w:rFonts w:cs="Arial"/>
                <w:color w:val="auto"/>
              </w:rPr>
              <w:t xml:space="preserve">A large portion of the pupil premium fund for 2022 – 2023 went on delivering our ‘new teacher programme’ – A series of 6 training twilights led by school leaders, covering the 6 topics of Teach First ECT programme including: </w:t>
            </w:r>
          </w:p>
          <w:p w14:paraId="7572E0F7" w14:textId="77777777" w:rsidR="002E5EEA" w:rsidRPr="002E5EEA" w:rsidRDefault="002E5EEA" w:rsidP="002E5EEA">
            <w:pPr>
              <w:pStyle w:val="ListParagraph"/>
              <w:numPr>
                <w:ilvl w:val="0"/>
                <w:numId w:val="20"/>
              </w:numPr>
              <w:spacing w:after="0" w:line="240" w:lineRule="auto"/>
              <w:rPr>
                <w:rFonts w:cs="Arial"/>
                <w:color w:val="auto"/>
              </w:rPr>
            </w:pPr>
            <w:r w:rsidRPr="002E5EEA">
              <w:rPr>
                <w:rFonts w:cs="Arial"/>
                <w:color w:val="auto"/>
              </w:rPr>
              <w:t>How can you create an effective learning environment?</w:t>
            </w:r>
          </w:p>
          <w:p w14:paraId="532D4A28" w14:textId="77777777" w:rsidR="002E5EEA" w:rsidRPr="002E5EEA" w:rsidRDefault="002E5EEA" w:rsidP="002E5EEA">
            <w:pPr>
              <w:pStyle w:val="ListParagraph"/>
              <w:numPr>
                <w:ilvl w:val="0"/>
                <w:numId w:val="20"/>
              </w:numPr>
              <w:spacing w:after="0" w:line="240" w:lineRule="auto"/>
              <w:rPr>
                <w:rFonts w:cs="Arial"/>
                <w:color w:val="auto"/>
              </w:rPr>
            </w:pPr>
            <w:r w:rsidRPr="002E5EEA">
              <w:rPr>
                <w:rFonts w:cs="Arial"/>
                <w:color w:val="auto"/>
              </w:rPr>
              <w:t>How do pupils learn?</w:t>
            </w:r>
          </w:p>
          <w:p w14:paraId="0B82C610" w14:textId="77777777" w:rsidR="002E5EEA" w:rsidRPr="002E5EEA" w:rsidRDefault="002E5EEA" w:rsidP="002E5EEA">
            <w:pPr>
              <w:pStyle w:val="ListParagraph"/>
              <w:numPr>
                <w:ilvl w:val="0"/>
                <w:numId w:val="20"/>
              </w:numPr>
              <w:spacing w:after="0" w:line="240" w:lineRule="auto"/>
              <w:rPr>
                <w:rFonts w:cs="Arial"/>
                <w:color w:val="auto"/>
              </w:rPr>
            </w:pPr>
            <w:r w:rsidRPr="002E5EEA">
              <w:rPr>
                <w:rFonts w:cs="Arial"/>
                <w:color w:val="auto"/>
              </w:rPr>
              <w:t>What makes classroom practice effective?</w:t>
            </w:r>
          </w:p>
          <w:p w14:paraId="32F50C03" w14:textId="77777777" w:rsidR="002E5EEA" w:rsidRPr="002E5EEA" w:rsidRDefault="002E5EEA" w:rsidP="002E5EEA">
            <w:pPr>
              <w:pStyle w:val="ListParagraph"/>
              <w:numPr>
                <w:ilvl w:val="0"/>
                <w:numId w:val="20"/>
              </w:numPr>
              <w:spacing w:after="0" w:line="240" w:lineRule="auto"/>
              <w:rPr>
                <w:rFonts w:cs="Arial"/>
                <w:color w:val="auto"/>
              </w:rPr>
            </w:pPr>
            <w:r w:rsidRPr="002E5EEA">
              <w:rPr>
                <w:rFonts w:cs="Arial"/>
                <w:color w:val="auto"/>
              </w:rPr>
              <w:t>Assessment and Feedback</w:t>
            </w:r>
          </w:p>
          <w:p w14:paraId="7DDA8B67" w14:textId="77777777" w:rsidR="002E5EEA" w:rsidRPr="002E5EEA" w:rsidRDefault="002E5EEA" w:rsidP="002E5EEA">
            <w:pPr>
              <w:pStyle w:val="ListParagraph"/>
              <w:numPr>
                <w:ilvl w:val="0"/>
                <w:numId w:val="20"/>
              </w:numPr>
              <w:spacing w:after="0" w:line="240" w:lineRule="auto"/>
              <w:rPr>
                <w:rFonts w:cs="Arial"/>
                <w:color w:val="auto"/>
              </w:rPr>
            </w:pPr>
            <w:r w:rsidRPr="002E5EEA">
              <w:rPr>
                <w:rFonts w:cs="Arial"/>
                <w:color w:val="auto"/>
              </w:rPr>
              <w:t>How can you support all students to succeed?</w:t>
            </w:r>
          </w:p>
          <w:p w14:paraId="4422F716" w14:textId="77777777" w:rsidR="002E5EEA" w:rsidRPr="002E5EEA" w:rsidRDefault="002E5EEA" w:rsidP="002E5EEA">
            <w:pPr>
              <w:pStyle w:val="ListParagraph"/>
              <w:numPr>
                <w:ilvl w:val="0"/>
                <w:numId w:val="20"/>
              </w:numPr>
              <w:spacing w:after="0" w:line="240" w:lineRule="auto"/>
              <w:rPr>
                <w:rFonts w:cs="Arial"/>
                <w:color w:val="auto"/>
              </w:rPr>
            </w:pPr>
            <w:r w:rsidRPr="002E5EEA">
              <w:rPr>
                <w:rFonts w:cs="Arial"/>
                <w:color w:val="auto"/>
              </w:rPr>
              <w:t xml:space="preserve">How can you design a coherent curriculum? </w:t>
            </w:r>
          </w:p>
          <w:p w14:paraId="0C6DECD3" w14:textId="77777777" w:rsidR="002E5EEA" w:rsidRPr="002E5EEA" w:rsidRDefault="002E5EEA" w:rsidP="002E5EEA">
            <w:pPr>
              <w:spacing w:after="0" w:line="240" w:lineRule="auto"/>
              <w:rPr>
                <w:rFonts w:cs="Arial"/>
                <w:color w:val="auto"/>
              </w:rPr>
            </w:pPr>
          </w:p>
          <w:p w14:paraId="7023085B" w14:textId="77777777" w:rsidR="002E5EEA" w:rsidRPr="002E5EEA" w:rsidRDefault="002E5EEA" w:rsidP="002E5EEA">
            <w:pPr>
              <w:spacing w:after="0" w:line="240" w:lineRule="auto"/>
              <w:rPr>
                <w:rFonts w:cs="Arial"/>
                <w:color w:val="auto"/>
              </w:rPr>
            </w:pPr>
            <w:r w:rsidRPr="002E5EEA">
              <w:rPr>
                <w:rFonts w:cs="Arial"/>
                <w:color w:val="auto"/>
              </w:rPr>
              <w:t>The new teacher programme has ensured that all new teachers to school know how to adapt the Teach First framework and ECT reading to our school and produce best practise and therefore outcomes for students. This is evidenced within lesson observations following this input.</w:t>
            </w:r>
          </w:p>
          <w:p w14:paraId="0B04839F" w14:textId="77777777" w:rsidR="002E5EEA" w:rsidRPr="002E5EEA" w:rsidRDefault="002E5EEA" w:rsidP="002E5EEA">
            <w:pPr>
              <w:spacing w:after="0" w:line="240" w:lineRule="auto"/>
              <w:rPr>
                <w:rFonts w:cs="Arial"/>
                <w:color w:val="auto"/>
              </w:rPr>
            </w:pPr>
            <w:r w:rsidRPr="002E5EEA">
              <w:rPr>
                <w:rFonts w:cs="Arial"/>
                <w:color w:val="auto"/>
              </w:rPr>
              <w:t>The twilights throughout the year also had a positive impact on staff wellbeing as this created a network of new teachers who could offer support to one another.</w:t>
            </w:r>
          </w:p>
          <w:p w14:paraId="473A2847" w14:textId="77777777" w:rsidR="002E5EEA" w:rsidRPr="002E5EEA" w:rsidRDefault="002E5EEA" w:rsidP="002E5EEA">
            <w:pPr>
              <w:shd w:val="clear" w:color="auto" w:fill="FFFFFF"/>
              <w:suppressAutoHyphens w:val="0"/>
              <w:autoSpaceDN/>
              <w:spacing w:after="0" w:line="240" w:lineRule="auto"/>
              <w:textAlignment w:val="baseline"/>
              <w:rPr>
                <w:rFonts w:cs="Arial"/>
                <w:color w:val="auto"/>
              </w:rPr>
            </w:pPr>
          </w:p>
          <w:p w14:paraId="1D280A81" w14:textId="77777777" w:rsidR="002E5EEA" w:rsidRPr="002E5EEA" w:rsidRDefault="002E5EEA" w:rsidP="002E5EEA">
            <w:pPr>
              <w:shd w:val="clear" w:color="auto" w:fill="FFFFFF"/>
              <w:suppressAutoHyphens w:val="0"/>
              <w:autoSpaceDN/>
              <w:spacing w:after="0" w:line="240" w:lineRule="auto"/>
              <w:textAlignment w:val="baseline"/>
              <w:rPr>
                <w:rFonts w:cs="Arial"/>
                <w:color w:val="auto"/>
              </w:rPr>
            </w:pPr>
            <w:r w:rsidRPr="002E5EEA">
              <w:rPr>
                <w:rFonts w:cs="Arial"/>
                <w:color w:val="auto"/>
              </w:rPr>
              <w:t>Another strategy to promote high quality teaching was to drive training in pre formal interventions that had a focus on sensory and physical outcomes. These included Intensive Interaction, Developmental Movement Play (DMP) and sensory survival in the classroom (delivered by Future Steps, specialist OT service).</w:t>
            </w:r>
          </w:p>
          <w:p w14:paraId="2427C11F" w14:textId="77777777" w:rsidR="002E5EEA" w:rsidRPr="002E5EEA" w:rsidRDefault="002E5EEA" w:rsidP="002E5EEA">
            <w:pPr>
              <w:shd w:val="clear" w:color="auto" w:fill="FFFFFF"/>
              <w:suppressAutoHyphens w:val="0"/>
              <w:autoSpaceDN/>
              <w:spacing w:after="0" w:line="240" w:lineRule="auto"/>
              <w:textAlignment w:val="baseline"/>
              <w:rPr>
                <w:rFonts w:cs="Arial"/>
                <w:color w:val="auto"/>
              </w:rPr>
            </w:pPr>
            <w:r w:rsidRPr="002E5EEA">
              <w:rPr>
                <w:rFonts w:cs="Arial"/>
                <w:color w:val="auto"/>
              </w:rPr>
              <w:t xml:space="preserve">Staff views, evidenced from a survey conducted following these training sessions, on the long term outcomes on pupil progress included: </w:t>
            </w:r>
          </w:p>
          <w:p w14:paraId="242875F7" w14:textId="77777777" w:rsidR="002E5EEA" w:rsidRPr="002E5EEA" w:rsidRDefault="002E5EEA" w:rsidP="002E5EEA">
            <w:pPr>
              <w:spacing w:after="0" w:line="240" w:lineRule="auto"/>
              <w:rPr>
                <w:rFonts w:cs="Arial"/>
                <w:color w:val="auto"/>
                <w:shd w:val="clear" w:color="auto" w:fill="F8F8F8"/>
              </w:rPr>
            </w:pPr>
            <w:r w:rsidRPr="002E5EEA">
              <w:rPr>
                <w:rFonts w:cs="Arial"/>
                <w:color w:val="auto"/>
                <w:shd w:val="clear" w:color="auto" w:fill="F8F8F8"/>
              </w:rPr>
              <w:t>‘Teachers will be able to meet EHCP outcomes more easily, giving pupils a holistic education focusing on what is really important for them in terms of their skills development’</w:t>
            </w:r>
          </w:p>
          <w:p w14:paraId="3F4244F2" w14:textId="77777777" w:rsidR="002E5EEA" w:rsidRPr="002E5EEA" w:rsidRDefault="002E5EEA" w:rsidP="002E5EEA">
            <w:pPr>
              <w:spacing w:after="0" w:line="240" w:lineRule="auto"/>
              <w:rPr>
                <w:rFonts w:cs="Arial"/>
                <w:color w:val="auto"/>
                <w:shd w:val="clear" w:color="auto" w:fill="F8F8F8"/>
              </w:rPr>
            </w:pPr>
          </w:p>
          <w:p w14:paraId="6C5BC4F0" w14:textId="77777777" w:rsidR="002E5EEA" w:rsidRPr="002E5EEA" w:rsidRDefault="002E5EEA" w:rsidP="002E5EEA">
            <w:pPr>
              <w:spacing w:after="0" w:line="240" w:lineRule="auto"/>
              <w:rPr>
                <w:rFonts w:cs="Arial"/>
                <w:color w:val="auto"/>
                <w:shd w:val="clear" w:color="auto" w:fill="FFFFFF"/>
              </w:rPr>
            </w:pPr>
            <w:r w:rsidRPr="002E5EEA">
              <w:rPr>
                <w:rFonts w:cs="Arial"/>
                <w:color w:val="auto"/>
                <w:shd w:val="clear" w:color="auto" w:fill="FFFFFF"/>
              </w:rPr>
              <w:t>‘The three training strategies fit really nicely together and create a good bank of techniques we can use with students when needed.’</w:t>
            </w:r>
          </w:p>
          <w:p w14:paraId="179F20E7" w14:textId="77777777" w:rsidR="002E5EEA" w:rsidRPr="002E5EEA" w:rsidRDefault="002E5EEA" w:rsidP="002E5EEA">
            <w:pPr>
              <w:spacing w:after="0" w:line="240" w:lineRule="auto"/>
              <w:rPr>
                <w:rFonts w:cs="Arial"/>
                <w:color w:val="auto"/>
                <w:shd w:val="clear" w:color="auto" w:fill="FFFFFF"/>
              </w:rPr>
            </w:pPr>
          </w:p>
          <w:p w14:paraId="4EBDFF2E" w14:textId="77777777" w:rsidR="002E5EEA" w:rsidRPr="002E5EEA" w:rsidRDefault="002E5EEA" w:rsidP="002E5EEA">
            <w:pPr>
              <w:spacing w:after="0" w:line="240" w:lineRule="auto"/>
              <w:rPr>
                <w:rFonts w:cs="Arial"/>
                <w:color w:val="auto"/>
                <w:shd w:val="clear" w:color="auto" w:fill="FFFFFF"/>
              </w:rPr>
            </w:pPr>
            <w:r w:rsidRPr="002E5EEA">
              <w:rPr>
                <w:rFonts w:cs="Arial"/>
                <w:color w:val="auto"/>
                <w:shd w:val="clear" w:color="auto" w:fill="FFFFFF"/>
              </w:rPr>
              <w:t>‘It feeds into a whole school culture that prioritises movement and communication for pre-formal learners’</w:t>
            </w:r>
          </w:p>
          <w:p w14:paraId="69F36991" w14:textId="77777777" w:rsidR="002E5EEA" w:rsidRPr="002E5EEA" w:rsidRDefault="002E5EEA" w:rsidP="002E5EEA">
            <w:pPr>
              <w:spacing w:after="0" w:line="240" w:lineRule="auto"/>
              <w:rPr>
                <w:rFonts w:cs="Arial"/>
                <w:color w:val="auto"/>
                <w:shd w:val="clear" w:color="auto" w:fill="FFFFFF"/>
              </w:rPr>
            </w:pPr>
          </w:p>
          <w:p w14:paraId="3A25C20F" w14:textId="77777777" w:rsidR="002E5EEA" w:rsidRPr="002E5EEA" w:rsidRDefault="002E5EEA" w:rsidP="002E5EEA">
            <w:pPr>
              <w:spacing w:after="0" w:line="240" w:lineRule="auto"/>
              <w:rPr>
                <w:rFonts w:cs="Arial"/>
                <w:color w:val="auto"/>
                <w:shd w:val="clear" w:color="auto" w:fill="FFFFFF"/>
              </w:rPr>
            </w:pPr>
            <w:r w:rsidRPr="002E5EEA">
              <w:rPr>
                <w:rFonts w:cs="Arial"/>
                <w:color w:val="auto"/>
                <w:shd w:val="clear" w:color="auto" w:fill="FFFFFF"/>
              </w:rPr>
              <w:t xml:space="preserve">The last comment is particularly pertinent to the benefits of this training and how it continues to strengthen the school’s cultural fit model, pre and in formal curriculum and our holistic behaviour policy. </w:t>
            </w:r>
          </w:p>
          <w:p w14:paraId="55927FE1" w14:textId="77777777" w:rsidR="002E5EEA" w:rsidRPr="002E5EEA" w:rsidRDefault="002E5EEA" w:rsidP="002E5EEA">
            <w:pPr>
              <w:spacing w:after="0" w:line="240" w:lineRule="auto"/>
              <w:rPr>
                <w:rFonts w:cs="Arial"/>
                <w:color w:val="auto"/>
                <w:shd w:val="clear" w:color="auto" w:fill="FFFFFF"/>
              </w:rPr>
            </w:pPr>
          </w:p>
          <w:p w14:paraId="7040D10C" w14:textId="77777777" w:rsidR="002E5EEA" w:rsidRPr="002E5EEA" w:rsidRDefault="002E5EEA" w:rsidP="002E5EEA">
            <w:pPr>
              <w:spacing w:after="0" w:line="240" w:lineRule="auto"/>
              <w:rPr>
                <w:rFonts w:cs="Arial"/>
                <w:color w:val="auto"/>
                <w:shd w:val="clear" w:color="auto" w:fill="FFFFFF"/>
              </w:rPr>
            </w:pPr>
            <w:r w:rsidRPr="002E5EEA">
              <w:rPr>
                <w:rFonts w:cs="Arial"/>
                <w:color w:val="auto"/>
                <w:shd w:val="clear" w:color="auto" w:fill="FFFFFF"/>
              </w:rPr>
              <w:t xml:space="preserve">However there were views from staff in our formal classes that the information gained in these courses was not as relevant, for example: </w:t>
            </w:r>
          </w:p>
          <w:p w14:paraId="01A0B24C" w14:textId="77777777" w:rsidR="002E5EEA" w:rsidRPr="002E5EEA" w:rsidRDefault="002E5EEA" w:rsidP="002E5EEA">
            <w:pPr>
              <w:spacing w:after="0" w:line="240" w:lineRule="auto"/>
              <w:rPr>
                <w:rFonts w:cs="Arial"/>
                <w:color w:val="auto"/>
                <w:shd w:val="clear" w:color="auto" w:fill="FFFFFF"/>
              </w:rPr>
            </w:pPr>
          </w:p>
          <w:p w14:paraId="0CE4C7AF" w14:textId="77777777" w:rsidR="002E5EEA" w:rsidRPr="002E5EEA" w:rsidRDefault="002E5EEA" w:rsidP="002E5EEA">
            <w:pPr>
              <w:spacing w:after="0" w:line="240" w:lineRule="auto"/>
              <w:rPr>
                <w:rFonts w:cs="Arial"/>
                <w:color w:val="auto"/>
                <w:shd w:val="clear" w:color="auto" w:fill="F8F8F8"/>
              </w:rPr>
            </w:pPr>
            <w:r w:rsidRPr="002E5EEA">
              <w:rPr>
                <w:rFonts w:cs="Arial"/>
                <w:color w:val="auto"/>
                <w:shd w:val="clear" w:color="auto" w:fill="F8F8F8"/>
              </w:rPr>
              <w:t>‘For my class, it hasn't really made any difference to how I teach on a daily basis. However, the greater understanding of communication will lead to more meaningful interactions and long term communication improvement for pupils in school, I think.’</w:t>
            </w:r>
          </w:p>
          <w:p w14:paraId="3FCD2F49" w14:textId="77777777" w:rsidR="002E5EEA" w:rsidRPr="002E5EEA" w:rsidRDefault="002E5EEA" w:rsidP="002E5EEA">
            <w:pPr>
              <w:spacing w:after="0" w:line="240" w:lineRule="auto"/>
              <w:rPr>
                <w:rFonts w:cs="Arial"/>
                <w:color w:val="auto"/>
                <w:shd w:val="clear" w:color="auto" w:fill="F8F8F8"/>
              </w:rPr>
            </w:pPr>
          </w:p>
          <w:p w14:paraId="3D9BD707" w14:textId="77777777" w:rsidR="002E5EEA" w:rsidRPr="002E5EEA" w:rsidRDefault="002E5EEA" w:rsidP="002E5EEA">
            <w:pPr>
              <w:spacing w:after="0" w:line="240" w:lineRule="auto"/>
              <w:rPr>
                <w:rFonts w:cs="Arial"/>
                <w:color w:val="auto"/>
              </w:rPr>
            </w:pPr>
            <w:r w:rsidRPr="002E5EEA">
              <w:rPr>
                <w:rFonts w:cs="Arial"/>
                <w:color w:val="auto"/>
              </w:rPr>
              <w:t xml:space="preserve">Therefore some thought should be attributed to whether our focus on the high quality teaching strand of the pupil premium budget should now be turned to benefit our more formal learners? </w:t>
            </w:r>
          </w:p>
          <w:p w14:paraId="1E94FF10" w14:textId="77777777" w:rsidR="002E5EEA" w:rsidRPr="002E5EEA" w:rsidRDefault="002E5EEA" w:rsidP="002E5EEA">
            <w:pPr>
              <w:spacing w:after="0" w:line="240" w:lineRule="auto"/>
              <w:rPr>
                <w:rFonts w:cs="Arial"/>
                <w:color w:val="auto"/>
              </w:rPr>
            </w:pPr>
          </w:p>
          <w:p w14:paraId="5509C248" w14:textId="77777777" w:rsidR="002E5EEA" w:rsidRPr="002E5EEA" w:rsidRDefault="002E5EEA" w:rsidP="002E5EEA">
            <w:pPr>
              <w:spacing w:after="0" w:line="240" w:lineRule="auto"/>
              <w:rPr>
                <w:rFonts w:cs="Arial"/>
                <w:color w:val="auto"/>
              </w:rPr>
            </w:pPr>
            <w:r w:rsidRPr="002E5EEA">
              <w:rPr>
                <w:rFonts w:cs="Arial"/>
                <w:color w:val="auto"/>
              </w:rPr>
              <w:t xml:space="preserve">To assess the quality of each training course individually a number of quality assurances have taken place, including a staff survey, as mentioned above, lesson observations and assessments of individual student achievements. </w:t>
            </w:r>
          </w:p>
          <w:p w14:paraId="726F2A35" w14:textId="77777777" w:rsidR="002E5EEA" w:rsidRPr="002E5EEA" w:rsidRDefault="002E5EEA" w:rsidP="002E5EEA">
            <w:pPr>
              <w:spacing w:after="0" w:line="240" w:lineRule="auto"/>
              <w:rPr>
                <w:rFonts w:cs="Arial"/>
                <w:color w:val="auto"/>
              </w:rPr>
            </w:pPr>
          </w:p>
          <w:p w14:paraId="2DB31C3B" w14:textId="77777777" w:rsidR="002E5EEA" w:rsidRPr="002E5EEA" w:rsidRDefault="002E5EEA" w:rsidP="002E5EEA">
            <w:pPr>
              <w:spacing w:after="0" w:line="240" w:lineRule="auto"/>
              <w:rPr>
                <w:rFonts w:cs="Arial"/>
                <w:color w:val="auto"/>
              </w:rPr>
            </w:pPr>
            <w:r w:rsidRPr="002E5EEA">
              <w:rPr>
                <w:rFonts w:cs="Arial"/>
                <w:color w:val="auto"/>
              </w:rPr>
              <w:t>Following the intensive interaction training a teaching assistant in a pre-formal class commented:</w:t>
            </w:r>
          </w:p>
          <w:p w14:paraId="4B4EC957" w14:textId="77777777" w:rsidR="002E5EEA" w:rsidRPr="002E5EEA" w:rsidRDefault="002E5EEA" w:rsidP="002E5EEA">
            <w:pPr>
              <w:spacing w:after="0" w:line="240" w:lineRule="auto"/>
              <w:rPr>
                <w:rFonts w:cs="Arial"/>
                <w:color w:val="auto"/>
                <w:shd w:val="clear" w:color="auto" w:fill="FFFFFF"/>
              </w:rPr>
            </w:pPr>
            <w:r w:rsidRPr="002E5EEA">
              <w:rPr>
                <w:rFonts w:cs="Arial"/>
                <w:color w:val="auto"/>
              </w:rPr>
              <w:t>‘</w:t>
            </w:r>
            <w:r w:rsidRPr="002E5EEA">
              <w:rPr>
                <w:rFonts w:cs="Arial"/>
                <w:color w:val="auto"/>
                <w:shd w:val="clear" w:color="auto" w:fill="FFFFFF"/>
              </w:rPr>
              <w:t>I was able to use more intensive interaction in the classroom and felt we got a lot more of a connection with students. Leading to better relations with them and better outcomes when trying to do activities. For some students who struggle with an activity we are doing I now know to incorporate intensive interaction so they can engage more readily in the activity. We also use it with students who are displaying challenging behaviour and not wanting to do what has been requested which has proven successful’</w:t>
            </w:r>
          </w:p>
          <w:p w14:paraId="288EFA81" w14:textId="77777777" w:rsidR="002E5EEA" w:rsidRPr="002E5EEA" w:rsidRDefault="002E5EEA" w:rsidP="002E5EEA">
            <w:pPr>
              <w:spacing w:after="0" w:line="240" w:lineRule="auto"/>
              <w:rPr>
                <w:rFonts w:cs="Arial"/>
                <w:color w:val="auto"/>
                <w:shd w:val="clear" w:color="auto" w:fill="FFFFFF"/>
              </w:rPr>
            </w:pPr>
          </w:p>
          <w:p w14:paraId="102CEFEC" w14:textId="77777777" w:rsidR="002E5EEA" w:rsidRPr="002E5EEA" w:rsidRDefault="002E5EEA" w:rsidP="002E5EEA">
            <w:pPr>
              <w:spacing w:after="0" w:line="240" w:lineRule="auto"/>
              <w:rPr>
                <w:rFonts w:cs="Arial"/>
                <w:color w:val="auto"/>
                <w:shd w:val="clear" w:color="auto" w:fill="FFFFFF"/>
              </w:rPr>
            </w:pPr>
            <w:r w:rsidRPr="002E5EEA">
              <w:rPr>
                <w:rFonts w:cs="Arial"/>
                <w:color w:val="auto"/>
                <w:shd w:val="clear" w:color="auto" w:fill="FFFFFF"/>
              </w:rPr>
              <w:t xml:space="preserve">All the other staff surveyed who had participated specifically in the Intensive Interaction training had overwhelmingly positive reviews therefore we decided to use the pupil premium budget to also run a course for parents. This will encourage this approach across all settings the pupils attend. The Parent workshop feedback is as follows: </w:t>
            </w:r>
          </w:p>
          <w:p w14:paraId="26FCE809" w14:textId="77777777" w:rsidR="002E5EEA" w:rsidRPr="002E5EEA" w:rsidRDefault="002E5EEA" w:rsidP="002E5EEA">
            <w:pPr>
              <w:rPr>
                <w:rFonts w:cs="Arial"/>
                <w:color w:val="auto"/>
              </w:rPr>
            </w:pPr>
            <w:r w:rsidRPr="002E5EEA">
              <w:rPr>
                <w:rFonts w:cs="Arial"/>
                <w:color w:val="auto"/>
              </w:rPr>
              <w:t>91% of parents rated their knowledge prior to the training from poor to fair.</w:t>
            </w:r>
            <w:r w:rsidRPr="002E5EEA">
              <w:rPr>
                <w:rFonts w:cs="Arial"/>
                <w:bCs/>
                <w:color w:val="auto"/>
              </w:rPr>
              <w:t>100% of parents had improved their knowledge to good/excellent after the delivery of the training.</w:t>
            </w:r>
          </w:p>
          <w:p w14:paraId="4F5E56B1" w14:textId="77777777" w:rsidR="002E5EEA" w:rsidRPr="002E5EEA" w:rsidRDefault="002E5EEA" w:rsidP="002E5EEA">
            <w:pPr>
              <w:rPr>
                <w:rFonts w:cs="Arial"/>
                <w:bCs/>
                <w:color w:val="auto"/>
              </w:rPr>
            </w:pPr>
            <w:r w:rsidRPr="002E5EEA">
              <w:rPr>
                <w:rFonts w:cs="Arial"/>
                <w:bCs/>
                <w:color w:val="auto"/>
              </w:rPr>
              <w:t xml:space="preserve">100% of parents rated their confidence and skills to use the strategies as poor to satisfactory prior to the training. 91% of parents rated their confidence and skills as good to excellent after the training </w:t>
            </w:r>
          </w:p>
          <w:p w14:paraId="7130B1B2" w14:textId="77777777" w:rsidR="002E5EEA" w:rsidRPr="002E5EEA" w:rsidRDefault="002E5EEA" w:rsidP="002E5EEA">
            <w:pPr>
              <w:rPr>
                <w:rFonts w:cs="Arial"/>
                <w:bCs/>
                <w:color w:val="auto"/>
              </w:rPr>
            </w:pPr>
            <w:r w:rsidRPr="002E5EEA">
              <w:rPr>
                <w:rFonts w:cs="Arial"/>
                <w:bCs/>
                <w:color w:val="auto"/>
              </w:rPr>
              <w:t>Parents commented that the training was an ‘extremely interesting and thought-provoking insight into how I can help my daughter further’</w:t>
            </w:r>
          </w:p>
          <w:p w14:paraId="741DDAFE" w14:textId="77777777" w:rsidR="002E5EEA" w:rsidRPr="002E5EEA" w:rsidRDefault="002E5EEA" w:rsidP="002E5EEA">
            <w:pPr>
              <w:rPr>
                <w:rFonts w:cs="Arial"/>
                <w:bCs/>
                <w:color w:val="auto"/>
              </w:rPr>
            </w:pPr>
            <w:r w:rsidRPr="002E5EEA">
              <w:rPr>
                <w:rFonts w:cs="Arial"/>
                <w:bCs/>
                <w:color w:val="auto"/>
              </w:rPr>
              <w:t xml:space="preserve">As an area for improvement one parent commented that: </w:t>
            </w:r>
          </w:p>
          <w:p w14:paraId="386740AE" w14:textId="77777777" w:rsidR="002E5EEA" w:rsidRPr="002E5EEA" w:rsidRDefault="002E5EEA" w:rsidP="002E5EEA">
            <w:pPr>
              <w:rPr>
                <w:rFonts w:cs="Arial"/>
                <w:bCs/>
                <w:color w:val="auto"/>
              </w:rPr>
            </w:pPr>
            <w:r w:rsidRPr="002E5EEA">
              <w:rPr>
                <w:rFonts w:cs="Arial"/>
                <w:bCs/>
                <w:color w:val="auto"/>
              </w:rPr>
              <w:t xml:space="preserve">‘It would be good to see our own child`s evaluation on intensive interaction and video evidence to be shared’ </w:t>
            </w:r>
          </w:p>
          <w:p w14:paraId="6C29172B" w14:textId="77777777" w:rsidR="002E5EEA" w:rsidRPr="002E5EEA" w:rsidRDefault="002E5EEA" w:rsidP="002E5EEA">
            <w:pPr>
              <w:rPr>
                <w:rFonts w:cs="Arial"/>
                <w:bCs/>
                <w:color w:val="auto"/>
              </w:rPr>
            </w:pPr>
            <w:r w:rsidRPr="002E5EEA">
              <w:rPr>
                <w:rFonts w:cs="Arial"/>
                <w:bCs/>
                <w:color w:val="auto"/>
              </w:rPr>
              <w:t xml:space="preserve">As a school we should look into more video evidence of such approaches being shared through our new assessment system, evidence for learning, during parents evenings or annual review meetings. </w:t>
            </w:r>
          </w:p>
          <w:p w14:paraId="7F6AC327" w14:textId="77777777" w:rsidR="002E5EEA" w:rsidRPr="002E5EEA" w:rsidRDefault="002E5EEA" w:rsidP="002E5EEA">
            <w:pPr>
              <w:rPr>
                <w:rFonts w:cs="Arial"/>
                <w:bCs/>
                <w:color w:val="auto"/>
              </w:rPr>
            </w:pPr>
            <w:r w:rsidRPr="002E5EEA">
              <w:rPr>
                <w:rFonts w:cs="Arial"/>
                <w:bCs/>
                <w:color w:val="auto"/>
              </w:rPr>
              <w:t>When specifically considering the developmental movement play training:</w:t>
            </w:r>
          </w:p>
          <w:p w14:paraId="3DCDBD28" w14:textId="77777777" w:rsidR="002E5EEA" w:rsidRPr="002E5EEA" w:rsidRDefault="002E5EEA" w:rsidP="002E5EEA">
            <w:pPr>
              <w:rPr>
                <w:rFonts w:cs="Arial"/>
                <w:bCs/>
                <w:color w:val="auto"/>
              </w:rPr>
            </w:pPr>
            <w:r w:rsidRPr="002E5EEA">
              <w:rPr>
                <w:rFonts w:cs="Arial"/>
                <w:bCs/>
                <w:color w:val="auto"/>
              </w:rPr>
              <w:t xml:space="preserve">75% of staff rated their knowledge, understanding and confidence in delivering DMP as below 3 on the same scale as mentioned above – After the training 100% of staff had increased this score to 4 or 5. </w:t>
            </w:r>
          </w:p>
          <w:p w14:paraId="18DE8977" w14:textId="77777777" w:rsidR="002E5EEA" w:rsidRPr="002E5EEA" w:rsidRDefault="002E5EEA" w:rsidP="002E5EEA">
            <w:pPr>
              <w:rPr>
                <w:rFonts w:cs="Arial"/>
                <w:bCs/>
                <w:color w:val="auto"/>
              </w:rPr>
            </w:pPr>
            <w:r w:rsidRPr="002E5EEA">
              <w:rPr>
                <w:rFonts w:cs="Arial"/>
                <w:bCs/>
                <w:color w:val="auto"/>
              </w:rPr>
              <w:t>In order to evaluate the effectiveness of this training further SLT conducted lesson observations in a primary, secondary and 6</w:t>
            </w:r>
            <w:r w:rsidRPr="002E5EEA">
              <w:rPr>
                <w:rFonts w:cs="Arial"/>
                <w:bCs/>
                <w:color w:val="auto"/>
                <w:vertAlign w:val="superscript"/>
              </w:rPr>
              <w:t>th</w:t>
            </w:r>
            <w:r w:rsidRPr="002E5EEA">
              <w:rPr>
                <w:rFonts w:cs="Arial"/>
                <w:bCs/>
                <w:color w:val="auto"/>
              </w:rPr>
              <w:t xml:space="preserve"> form class. In all lesson observations students were extremely motivated and engaged in the activity. All the staff commented on how their own DMP practice was much improved after the training, one student in Hedgehogs class is now commando crawling due to the training and in the lesson observation the TA described how she now knows how to work up to him crawling on all fours, progress towards this skill was observed in the lesson. </w:t>
            </w:r>
          </w:p>
          <w:p w14:paraId="2C4C5D38" w14:textId="77777777" w:rsidR="002E5EEA" w:rsidRPr="002E5EEA" w:rsidRDefault="002E5EEA" w:rsidP="002E5EEA">
            <w:pPr>
              <w:rPr>
                <w:rFonts w:cs="Arial"/>
                <w:bCs/>
                <w:color w:val="auto"/>
              </w:rPr>
            </w:pPr>
            <w:r w:rsidRPr="002E5EEA">
              <w:rPr>
                <w:rFonts w:cs="Arial"/>
                <w:bCs/>
                <w:color w:val="auto"/>
              </w:rPr>
              <w:t xml:space="preserve">Another case study of a student in the primary department, given by an ATA is as follows: </w:t>
            </w:r>
          </w:p>
          <w:p w14:paraId="08A0EFA9" w14:textId="77777777" w:rsidR="002E5EEA" w:rsidRPr="002E5EEA" w:rsidRDefault="002E5EEA" w:rsidP="002E5EEA">
            <w:pPr>
              <w:rPr>
                <w:rFonts w:cs="Arial"/>
                <w:color w:val="auto"/>
                <w:shd w:val="clear" w:color="auto" w:fill="FFFFFF"/>
              </w:rPr>
            </w:pPr>
            <w:r w:rsidRPr="002E5EEA">
              <w:rPr>
                <w:rFonts w:cs="Arial"/>
                <w:color w:val="auto"/>
                <w:shd w:val="clear" w:color="auto" w:fill="FFFFFF"/>
              </w:rPr>
              <w:t>‘I created plans for all the students and the teacher put a DMP session in the timetable for twice a week; we especially worked on the peanut ball with her to help her gain more core strength and stability, due to this we found she was much happier coming onto rebound and engaging more in that session she also seemed happier in herself and was moving around and exploring the room more.’</w:t>
            </w:r>
          </w:p>
          <w:p w14:paraId="2116D05B" w14:textId="77777777" w:rsidR="002E5EEA" w:rsidRPr="002E5EEA" w:rsidRDefault="002E5EEA" w:rsidP="002E5EEA">
            <w:pPr>
              <w:rPr>
                <w:rFonts w:cs="Arial"/>
                <w:bCs/>
                <w:color w:val="auto"/>
              </w:rPr>
            </w:pPr>
            <w:r w:rsidRPr="002E5EEA">
              <w:rPr>
                <w:rFonts w:cs="Arial"/>
                <w:color w:val="auto"/>
                <w:shd w:val="clear" w:color="auto" w:fill="FFFFFF"/>
              </w:rPr>
              <w:t xml:space="preserve">Teachers did comment however on the fact that none of the PSA’s have had the training and it is difficult to cascade the training due to their contracted hours being 9am-3pm when the students are onsite. If all staff had official training then the quality of the DMP delivered in school could be higher and could improve sensory and physical outcomes further. </w:t>
            </w:r>
          </w:p>
          <w:p w14:paraId="0344021D" w14:textId="77777777" w:rsidR="002E5EEA" w:rsidRPr="002E5EEA" w:rsidRDefault="002E5EEA" w:rsidP="002E5EEA">
            <w:pPr>
              <w:spacing w:after="0" w:line="240" w:lineRule="auto"/>
              <w:rPr>
                <w:rFonts w:cs="Arial"/>
                <w:color w:val="auto"/>
              </w:rPr>
            </w:pPr>
            <w:r w:rsidRPr="002E5EEA">
              <w:rPr>
                <w:rFonts w:cs="Arial"/>
                <w:color w:val="auto"/>
              </w:rPr>
              <w:t xml:space="preserve">Finally when specifically considering the effectiveness of the sensory survival in the classroom training delivered by Future Steps feedback included: </w:t>
            </w:r>
          </w:p>
          <w:p w14:paraId="6311B7D9" w14:textId="77777777" w:rsidR="002E5EEA" w:rsidRPr="002E5EEA" w:rsidRDefault="002E5EEA" w:rsidP="002E5EEA">
            <w:pPr>
              <w:spacing w:after="0" w:line="240" w:lineRule="auto"/>
              <w:rPr>
                <w:rFonts w:cs="Arial"/>
                <w:color w:val="auto"/>
              </w:rPr>
            </w:pPr>
          </w:p>
          <w:p w14:paraId="39C6EB35" w14:textId="77777777" w:rsidR="002E5EEA" w:rsidRPr="002E5EEA" w:rsidRDefault="002E5EEA" w:rsidP="002E5EEA">
            <w:pPr>
              <w:spacing w:after="0" w:line="240" w:lineRule="auto"/>
              <w:rPr>
                <w:rFonts w:cs="Arial"/>
                <w:color w:val="auto"/>
              </w:rPr>
            </w:pPr>
            <w:r w:rsidRPr="002E5EEA">
              <w:rPr>
                <w:rFonts w:cs="Arial"/>
                <w:color w:val="auto"/>
              </w:rPr>
              <w:t xml:space="preserve">66% of staff rated their knowledge and understanding of sensory regulation in the classroom on a scale of 1 – 5 (5 being very knowledgeable) as a 3 or below prior to the training. Once the training had been delivered 100% of people rated their knowledge, understanding and confidence in this area as a 4 or 5 with 66% giving the highest rating. </w:t>
            </w:r>
          </w:p>
          <w:p w14:paraId="1F3A25E6" w14:textId="77777777" w:rsidR="002E5EEA" w:rsidRPr="002E5EEA" w:rsidRDefault="002E5EEA" w:rsidP="002E5EEA">
            <w:pPr>
              <w:spacing w:after="0" w:line="240" w:lineRule="auto"/>
              <w:rPr>
                <w:rFonts w:cs="Arial"/>
                <w:color w:val="auto"/>
              </w:rPr>
            </w:pPr>
            <w:r w:rsidRPr="002E5EEA">
              <w:rPr>
                <w:rFonts w:cs="Arial"/>
                <w:color w:val="auto"/>
              </w:rPr>
              <w:t>Throughout the training staff were taught to have a greater understanding of the sensory systems and the effects on behaviour and how to put in place strategies to alter the behaviour</w:t>
            </w:r>
          </w:p>
          <w:p w14:paraId="14CCB3A3" w14:textId="77777777" w:rsidR="002E5EEA" w:rsidRPr="002E5EEA" w:rsidRDefault="002E5EEA" w:rsidP="002E5EEA">
            <w:pPr>
              <w:spacing w:after="0" w:line="240" w:lineRule="auto"/>
              <w:rPr>
                <w:rFonts w:cs="Arial"/>
                <w:color w:val="auto"/>
              </w:rPr>
            </w:pPr>
            <w:r w:rsidRPr="002E5EEA">
              <w:rPr>
                <w:rFonts w:cs="Arial"/>
                <w:color w:val="auto"/>
              </w:rPr>
              <w:t>Staff comments on the training included:</w:t>
            </w:r>
          </w:p>
          <w:p w14:paraId="0C1427D8" w14:textId="77777777" w:rsidR="002E5EEA" w:rsidRPr="002E5EEA" w:rsidRDefault="002E5EEA" w:rsidP="002E5EEA">
            <w:pPr>
              <w:spacing w:after="0" w:line="240" w:lineRule="auto"/>
              <w:rPr>
                <w:rFonts w:cs="Arial"/>
                <w:color w:val="auto"/>
              </w:rPr>
            </w:pPr>
          </w:p>
          <w:p w14:paraId="7C4942B6" w14:textId="77777777" w:rsidR="002E5EEA" w:rsidRPr="002E5EEA" w:rsidRDefault="002E5EEA" w:rsidP="002E5EEA">
            <w:pPr>
              <w:suppressAutoHyphens w:val="0"/>
              <w:autoSpaceDN/>
              <w:spacing w:after="0" w:line="240" w:lineRule="auto"/>
              <w:rPr>
                <w:rFonts w:cs="Arial"/>
                <w:color w:val="auto"/>
                <w:shd w:val="clear" w:color="auto" w:fill="FFFFFF"/>
              </w:rPr>
            </w:pPr>
            <w:r w:rsidRPr="002E5EEA">
              <w:rPr>
                <w:rFonts w:cs="Arial"/>
                <w:color w:val="auto"/>
                <w:shd w:val="clear" w:color="auto" w:fill="FFFFFF"/>
              </w:rPr>
              <w:t xml:space="preserve">‘It made me reflect on how I allow the young person to ground themselves and to be confident in demonstrating to others how important it is to provide the young person with opportunities to </w:t>
            </w:r>
            <w:proofErr w:type="spellStart"/>
            <w:r w:rsidRPr="002E5EEA">
              <w:rPr>
                <w:rFonts w:cs="Arial"/>
                <w:color w:val="auto"/>
                <w:shd w:val="clear" w:color="auto" w:fill="FFFFFF"/>
              </w:rPr>
              <w:t>self regulate</w:t>
            </w:r>
            <w:proofErr w:type="spellEnd"/>
            <w:r w:rsidRPr="002E5EEA">
              <w:rPr>
                <w:rFonts w:cs="Arial"/>
                <w:color w:val="auto"/>
                <w:shd w:val="clear" w:color="auto" w:fill="FFFFFF"/>
              </w:rPr>
              <w:t>, process information, return to baseline etc.’</w:t>
            </w:r>
          </w:p>
          <w:p w14:paraId="219137A1" w14:textId="77777777" w:rsidR="002E5EEA" w:rsidRPr="002E5EEA" w:rsidRDefault="002E5EEA" w:rsidP="002E5EEA">
            <w:pPr>
              <w:suppressAutoHyphens w:val="0"/>
              <w:autoSpaceDN/>
              <w:spacing w:after="0" w:line="240" w:lineRule="auto"/>
              <w:rPr>
                <w:rFonts w:cs="Arial"/>
                <w:color w:val="auto"/>
                <w:shd w:val="clear" w:color="auto" w:fill="FFFFFF"/>
              </w:rPr>
            </w:pPr>
          </w:p>
          <w:p w14:paraId="5B0FEA89" w14:textId="77777777" w:rsidR="002E5EEA" w:rsidRPr="002E5EEA" w:rsidRDefault="002E5EEA" w:rsidP="002E5EEA">
            <w:pPr>
              <w:suppressAutoHyphens w:val="0"/>
              <w:autoSpaceDN/>
              <w:spacing w:after="0" w:line="240" w:lineRule="auto"/>
              <w:rPr>
                <w:rFonts w:cs="Arial"/>
                <w:color w:val="auto"/>
                <w:shd w:val="clear" w:color="auto" w:fill="F8F8F8"/>
              </w:rPr>
            </w:pPr>
            <w:r w:rsidRPr="002E5EEA">
              <w:rPr>
                <w:rFonts w:cs="Arial"/>
                <w:color w:val="auto"/>
                <w:shd w:val="clear" w:color="auto" w:fill="F8F8F8"/>
              </w:rPr>
              <w:t>‘This was great training, very informative and thought provoking, however it would be great if these experts were more readily available to other students in school. Obviously, cost is a barrier.’</w:t>
            </w:r>
          </w:p>
          <w:p w14:paraId="0CA57BD0" w14:textId="77777777" w:rsidR="002E5EEA" w:rsidRPr="002E5EEA" w:rsidRDefault="002E5EEA" w:rsidP="002E5EEA">
            <w:pPr>
              <w:suppressAutoHyphens w:val="0"/>
              <w:autoSpaceDN/>
              <w:spacing w:after="0" w:line="240" w:lineRule="auto"/>
              <w:rPr>
                <w:rFonts w:cs="Arial"/>
                <w:color w:val="auto"/>
                <w:shd w:val="clear" w:color="auto" w:fill="F8F8F8"/>
              </w:rPr>
            </w:pPr>
          </w:p>
          <w:p w14:paraId="438B9F92" w14:textId="77777777" w:rsidR="002E5EEA" w:rsidRPr="002E5EEA" w:rsidRDefault="002E5EEA" w:rsidP="002E5EEA">
            <w:pPr>
              <w:suppressAutoHyphens w:val="0"/>
              <w:autoSpaceDN/>
              <w:spacing w:after="0" w:line="240" w:lineRule="auto"/>
              <w:rPr>
                <w:rFonts w:cs="Arial"/>
                <w:color w:val="auto"/>
                <w:shd w:val="clear" w:color="auto" w:fill="F8F8F8"/>
              </w:rPr>
            </w:pPr>
            <w:r w:rsidRPr="002E5EEA">
              <w:rPr>
                <w:rFonts w:cs="Arial"/>
                <w:color w:val="auto"/>
                <w:shd w:val="clear" w:color="auto" w:fill="F8F8F8"/>
              </w:rPr>
              <w:t>‘They had lots of ideas to help the students and explained what order to do things in to help the students gain the moves needed to progress their physical movements or to help them regulate with sensory experiences. ‘</w:t>
            </w:r>
          </w:p>
          <w:p w14:paraId="5E75890A" w14:textId="77777777" w:rsidR="002E5EEA" w:rsidRPr="002E5EEA" w:rsidRDefault="002E5EEA" w:rsidP="002E5EEA">
            <w:pPr>
              <w:suppressAutoHyphens w:val="0"/>
              <w:autoSpaceDN/>
              <w:spacing w:after="0" w:line="240" w:lineRule="auto"/>
              <w:rPr>
                <w:rFonts w:eastAsia="Calibri" w:cs="Arial"/>
                <w:color w:val="auto"/>
                <w:spacing w:val="-5"/>
                <w:lang w:eastAsia="en-US"/>
              </w:rPr>
            </w:pPr>
          </w:p>
          <w:p w14:paraId="5E173F24" w14:textId="563049F0" w:rsidR="002E5EEA" w:rsidRPr="002E5EEA" w:rsidRDefault="002E5EEA" w:rsidP="002E5EEA">
            <w:pPr>
              <w:spacing w:after="0" w:line="240" w:lineRule="auto"/>
              <w:rPr>
                <w:rFonts w:eastAsia="Calibri" w:cs="Arial"/>
                <w:color w:val="auto"/>
                <w:spacing w:val="-5"/>
                <w:lang w:eastAsia="en-US"/>
              </w:rPr>
            </w:pPr>
            <w:r w:rsidRPr="002E5EEA">
              <w:rPr>
                <w:rFonts w:cs="Arial"/>
                <w:bCs/>
                <w:color w:val="auto"/>
              </w:rPr>
              <w:t xml:space="preserve">When considering the quality of all 3 of these training packages together and how we could improve the impact of attending on pupil outcomes staff had the following ideas: </w:t>
            </w:r>
          </w:p>
          <w:p w14:paraId="3CDE213E" w14:textId="77777777" w:rsidR="002E5EEA" w:rsidRPr="002E5EEA" w:rsidRDefault="002E5EEA" w:rsidP="002E5EEA">
            <w:pPr>
              <w:spacing w:after="0" w:line="240" w:lineRule="auto"/>
              <w:rPr>
                <w:rFonts w:cs="Arial"/>
                <w:color w:val="auto"/>
                <w:shd w:val="clear" w:color="auto" w:fill="F8F8F8"/>
              </w:rPr>
            </w:pPr>
          </w:p>
          <w:p w14:paraId="30AE2735" w14:textId="77777777" w:rsidR="002E5EEA" w:rsidRPr="002E5EEA" w:rsidRDefault="002E5EEA" w:rsidP="002E5EEA">
            <w:pPr>
              <w:spacing w:after="0" w:line="240" w:lineRule="auto"/>
              <w:rPr>
                <w:rFonts w:cs="Arial"/>
                <w:color w:val="auto"/>
                <w:shd w:val="clear" w:color="auto" w:fill="FFFFFF"/>
              </w:rPr>
            </w:pPr>
            <w:r w:rsidRPr="002E5EEA">
              <w:rPr>
                <w:rFonts w:cs="Arial"/>
                <w:color w:val="auto"/>
                <w:shd w:val="clear" w:color="auto" w:fill="FFFFFF"/>
              </w:rPr>
              <w:t>‘It would be great to have meetings straight away following training to cascade it and to have a member of SLT on each course develop a golden guide for classroom use’</w:t>
            </w:r>
          </w:p>
          <w:p w14:paraId="2422F45F" w14:textId="77777777" w:rsidR="002E5EEA" w:rsidRPr="002E5EEA" w:rsidRDefault="002E5EEA" w:rsidP="002E5EEA">
            <w:pPr>
              <w:spacing w:after="0" w:line="240" w:lineRule="auto"/>
              <w:rPr>
                <w:rFonts w:cs="Arial"/>
                <w:color w:val="auto"/>
                <w:shd w:val="clear" w:color="auto" w:fill="FFFFFF"/>
              </w:rPr>
            </w:pPr>
          </w:p>
          <w:p w14:paraId="6C05AB5D" w14:textId="77777777" w:rsidR="002E5EEA" w:rsidRPr="002E5EEA" w:rsidRDefault="002E5EEA" w:rsidP="002E5EEA">
            <w:pPr>
              <w:spacing w:after="0" w:line="240" w:lineRule="auto"/>
              <w:rPr>
                <w:rFonts w:cs="Arial"/>
                <w:color w:val="auto"/>
                <w:shd w:val="clear" w:color="auto" w:fill="F8F8F8"/>
              </w:rPr>
            </w:pPr>
            <w:r w:rsidRPr="002E5EEA">
              <w:rPr>
                <w:rFonts w:cs="Arial"/>
                <w:color w:val="auto"/>
                <w:shd w:val="clear" w:color="auto" w:fill="F8F8F8"/>
              </w:rPr>
              <w:t>‘For embedding, perhaps check ins (via email) or the option to come together as a group following training to share experiences and ideas, if relevant’</w:t>
            </w:r>
          </w:p>
          <w:p w14:paraId="308BFA3C" w14:textId="77777777" w:rsidR="002E5EEA" w:rsidRPr="002E5EEA" w:rsidRDefault="002E5EEA" w:rsidP="002E5EEA">
            <w:pPr>
              <w:spacing w:after="0" w:line="240" w:lineRule="auto"/>
              <w:rPr>
                <w:rFonts w:cs="Arial"/>
                <w:color w:val="auto"/>
                <w:shd w:val="clear" w:color="auto" w:fill="F8F8F8"/>
              </w:rPr>
            </w:pPr>
          </w:p>
          <w:p w14:paraId="050B958F" w14:textId="77777777" w:rsidR="002E5EEA" w:rsidRPr="002E5EEA" w:rsidRDefault="002E5EEA" w:rsidP="002E5EEA">
            <w:pPr>
              <w:spacing w:after="0" w:line="240" w:lineRule="auto"/>
              <w:rPr>
                <w:rFonts w:cs="Arial"/>
                <w:color w:val="auto"/>
                <w:shd w:val="clear" w:color="auto" w:fill="FFFFFF"/>
              </w:rPr>
            </w:pPr>
            <w:r w:rsidRPr="002E5EEA">
              <w:rPr>
                <w:rFonts w:cs="Arial"/>
                <w:color w:val="auto"/>
                <w:shd w:val="clear" w:color="auto" w:fill="FFFFFF"/>
              </w:rPr>
              <w:t xml:space="preserve">‘Recap with small groups about what has been put in place, sharing of ideas and the difference it has made for our students. So being able to discuss the theory once it's been put into practice’ </w:t>
            </w:r>
          </w:p>
          <w:p w14:paraId="2875468C" w14:textId="77777777" w:rsidR="002E5EEA" w:rsidRPr="002E5EEA" w:rsidRDefault="002E5EEA" w:rsidP="002E5EEA">
            <w:pPr>
              <w:spacing w:after="0" w:line="240" w:lineRule="auto"/>
              <w:rPr>
                <w:rFonts w:cs="Arial"/>
                <w:color w:val="auto"/>
                <w:shd w:val="clear" w:color="auto" w:fill="FFFFFF"/>
              </w:rPr>
            </w:pPr>
          </w:p>
          <w:p w14:paraId="36203A28" w14:textId="77777777" w:rsidR="002E5EEA" w:rsidRPr="002E5EEA" w:rsidRDefault="002E5EEA" w:rsidP="002E5EEA">
            <w:pPr>
              <w:spacing w:after="0" w:line="240" w:lineRule="auto"/>
              <w:rPr>
                <w:rFonts w:cs="Arial"/>
                <w:color w:val="auto"/>
                <w:shd w:val="clear" w:color="auto" w:fill="FFFFFF"/>
              </w:rPr>
            </w:pPr>
            <w:r w:rsidRPr="002E5EEA">
              <w:rPr>
                <w:rFonts w:cs="Arial"/>
                <w:color w:val="auto"/>
                <w:shd w:val="clear" w:color="auto" w:fill="FFFFFF"/>
              </w:rPr>
              <w:t>From this feedback it is clear that school should create an ongoing quality assurance schedule to ensure that the impact from the training lasts and is not forgotten or diminished over time.</w:t>
            </w:r>
          </w:p>
          <w:p w14:paraId="0D63ED72" w14:textId="77777777" w:rsidR="002E5EEA" w:rsidRPr="002E5EEA" w:rsidRDefault="002E5EEA" w:rsidP="002E5EEA">
            <w:pPr>
              <w:suppressAutoHyphens w:val="0"/>
              <w:autoSpaceDN/>
              <w:spacing w:after="0" w:line="240" w:lineRule="auto"/>
              <w:rPr>
                <w:rFonts w:cs="Arial"/>
                <w:color w:val="auto"/>
                <w:shd w:val="clear" w:color="auto" w:fill="FFFFFF"/>
              </w:rPr>
            </w:pPr>
          </w:p>
          <w:p w14:paraId="4D98EAE1" w14:textId="77777777" w:rsidR="002E5EEA" w:rsidRPr="002E5EEA" w:rsidRDefault="002E5EEA" w:rsidP="002E5EEA">
            <w:pPr>
              <w:suppressAutoHyphens w:val="0"/>
              <w:autoSpaceDN/>
              <w:spacing w:after="0" w:line="240" w:lineRule="auto"/>
              <w:rPr>
                <w:rFonts w:cs="Arial"/>
                <w:color w:val="auto"/>
                <w:shd w:val="clear" w:color="auto" w:fill="FFFFFF"/>
              </w:rPr>
            </w:pPr>
            <w:r w:rsidRPr="002E5EEA">
              <w:rPr>
                <w:rFonts w:cs="Arial"/>
                <w:color w:val="auto"/>
                <w:shd w:val="clear" w:color="auto" w:fill="FFFFFF"/>
              </w:rPr>
              <w:t xml:space="preserve">From the success of the Future Steps training we decided to commission further work with the OT specialists to work 1.1 with students in school who are currently experiencing specific challenges with regulation, physical processes or sensory seeking behaviours. Up until now the service has worked with 4 students and provided a comprehensive report and list of strategies to support these students which has greatly helped to advise and upskill staff. One case study of a young man in our secondary department is as follows: </w:t>
            </w:r>
          </w:p>
          <w:p w14:paraId="7E77A9FA" w14:textId="77777777" w:rsidR="002E5EEA" w:rsidRPr="002E5EEA" w:rsidRDefault="002E5EEA" w:rsidP="002E5EEA">
            <w:pPr>
              <w:suppressAutoHyphens w:val="0"/>
              <w:autoSpaceDN/>
              <w:spacing w:after="0" w:line="240" w:lineRule="auto"/>
              <w:rPr>
                <w:rFonts w:cs="Arial"/>
                <w:color w:val="auto"/>
                <w:shd w:val="clear" w:color="auto" w:fill="FFFFFF"/>
              </w:rPr>
            </w:pPr>
          </w:p>
          <w:p w14:paraId="4FC0DFC5" w14:textId="77777777" w:rsidR="002E5EEA" w:rsidRPr="002E5EEA" w:rsidRDefault="002E5EEA" w:rsidP="002E5EEA">
            <w:pPr>
              <w:suppressAutoHyphens w:val="0"/>
              <w:autoSpaceDN/>
              <w:spacing w:after="0" w:line="240" w:lineRule="auto"/>
              <w:rPr>
                <w:rFonts w:cs="Arial"/>
                <w:color w:val="auto"/>
                <w:shd w:val="clear" w:color="auto" w:fill="FFFFFF"/>
              </w:rPr>
            </w:pPr>
            <w:r w:rsidRPr="002E5EEA">
              <w:rPr>
                <w:rFonts w:cs="Arial"/>
                <w:color w:val="auto"/>
                <w:shd w:val="clear" w:color="auto" w:fill="FFFFFF"/>
              </w:rPr>
              <w:t xml:space="preserve">Since working with Future Steps, J has been in the pool daily on arrival. This has been a transformative benefit for J. As predicted, he is able to decompress at the start of the day and access full body pressure. Alongside this work we have ordered a number of recommended pieces of sensory integration equipment to ensure that we are working on building up J’s tolerance to proximity in order to access deep pressure out of the pool environment. This has made J much more regulated during the school day where as previously he would present with regular crisis multiple times a day. </w:t>
            </w:r>
          </w:p>
          <w:p w14:paraId="35555D76" w14:textId="77777777" w:rsidR="002E5EEA" w:rsidRPr="002E5EEA" w:rsidRDefault="002E5EEA" w:rsidP="002E5EEA">
            <w:pPr>
              <w:suppressAutoHyphens w:val="0"/>
              <w:autoSpaceDN/>
              <w:spacing w:after="0" w:line="240" w:lineRule="auto"/>
              <w:rPr>
                <w:rFonts w:cs="Arial"/>
                <w:color w:val="auto"/>
                <w:shd w:val="clear" w:color="auto" w:fill="FFFFFF"/>
              </w:rPr>
            </w:pPr>
          </w:p>
          <w:p w14:paraId="26EF49FE" w14:textId="6DC207F7" w:rsidR="002E5EEA" w:rsidRPr="002E5EEA" w:rsidRDefault="002E5EEA" w:rsidP="002E5EEA">
            <w:pPr>
              <w:suppressAutoHyphens w:val="0"/>
              <w:autoSpaceDN/>
              <w:spacing w:after="0" w:line="240" w:lineRule="auto"/>
              <w:rPr>
                <w:rFonts w:cs="Arial"/>
                <w:color w:val="auto"/>
                <w:shd w:val="clear" w:color="auto" w:fill="FFFFFF"/>
              </w:rPr>
            </w:pPr>
            <w:r w:rsidRPr="002E5EEA">
              <w:rPr>
                <w:rFonts w:cs="Arial"/>
                <w:color w:val="auto"/>
                <w:shd w:val="clear" w:color="auto" w:fill="FFFFFF"/>
              </w:rPr>
              <w:t>To evaluate the impact of these aspects of the PP spend data has been gathered regarding physical outcomes for students (these are based on SEND statements rather than EHCP outcomes) comparing the academic year 2021 – 2022 and 2022 – 2023. (Assessment data could not be obtained from Foxes class).</w:t>
            </w:r>
            <w:r w:rsidR="00847633">
              <w:rPr>
                <w:rFonts w:cs="Arial"/>
                <w:color w:val="auto"/>
                <w:shd w:val="clear" w:color="auto" w:fill="FFFFFF"/>
              </w:rPr>
              <w:t xml:space="preserve"> As well as comparing the progress of PP students against </w:t>
            </w:r>
            <w:r w:rsidR="004518EB">
              <w:rPr>
                <w:rFonts w:cs="Arial"/>
                <w:color w:val="auto"/>
                <w:shd w:val="clear" w:color="auto" w:fill="FFFFFF"/>
              </w:rPr>
              <w:t>n</w:t>
            </w:r>
            <w:r w:rsidR="00847633">
              <w:rPr>
                <w:rFonts w:cs="Arial"/>
                <w:color w:val="auto"/>
                <w:shd w:val="clear" w:color="auto" w:fill="FFFFFF"/>
              </w:rPr>
              <w:t>on PP student</w:t>
            </w:r>
            <w:r w:rsidR="002559FD">
              <w:rPr>
                <w:rFonts w:cs="Arial"/>
                <w:color w:val="auto"/>
                <w:shd w:val="clear" w:color="auto" w:fill="FFFFFF"/>
              </w:rPr>
              <w:t>s</w:t>
            </w:r>
            <w:r w:rsidR="00847633">
              <w:rPr>
                <w:rFonts w:cs="Arial"/>
                <w:color w:val="auto"/>
                <w:shd w:val="clear" w:color="auto" w:fill="FFFFFF"/>
              </w:rPr>
              <w:t xml:space="preserve"> (the raw data can be found in the further information section of this report).</w:t>
            </w:r>
            <w:r w:rsidR="002559FD">
              <w:rPr>
                <w:rFonts w:cs="Arial"/>
                <w:color w:val="auto"/>
                <w:shd w:val="clear" w:color="auto" w:fill="FFFFFF"/>
              </w:rPr>
              <w:t xml:space="preserve"> This data suggested that PP students at Springwater school did as well as, if not better, in progressing their physical, moving and handling levels. </w:t>
            </w:r>
            <w:r w:rsidR="00106181">
              <w:rPr>
                <w:rFonts w:cs="Arial"/>
                <w:color w:val="auto"/>
                <w:shd w:val="clear" w:color="auto" w:fill="FFFFFF"/>
              </w:rPr>
              <w:t>11% of pupil premium students raised their level by more tha</w:t>
            </w:r>
            <w:r w:rsidR="00CB7B50">
              <w:rPr>
                <w:rFonts w:cs="Arial"/>
                <w:color w:val="auto"/>
                <w:shd w:val="clear" w:color="auto" w:fill="FFFFFF"/>
              </w:rPr>
              <w:t>n</w:t>
            </w:r>
            <w:r w:rsidR="00106181">
              <w:rPr>
                <w:rFonts w:cs="Arial"/>
                <w:color w:val="auto"/>
                <w:shd w:val="clear" w:color="auto" w:fill="FFFFFF"/>
              </w:rPr>
              <w:t xml:space="preserve"> 1 whereas only 6.25 % of </w:t>
            </w:r>
            <w:proofErr w:type="spellStart"/>
            <w:r w:rsidR="00106181">
              <w:rPr>
                <w:rFonts w:cs="Arial"/>
                <w:color w:val="auto"/>
                <w:shd w:val="clear" w:color="auto" w:fill="FFFFFF"/>
              </w:rPr>
              <w:t>non pupil</w:t>
            </w:r>
            <w:proofErr w:type="spellEnd"/>
            <w:r w:rsidR="00106181">
              <w:rPr>
                <w:rFonts w:cs="Arial"/>
                <w:color w:val="auto"/>
                <w:shd w:val="clear" w:color="auto" w:fill="FFFFFF"/>
              </w:rPr>
              <w:t xml:space="preserve"> premium students did. </w:t>
            </w:r>
            <w:r w:rsidR="00597113">
              <w:rPr>
                <w:rFonts w:cs="Arial"/>
                <w:color w:val="auto"/>
                <w:shd w:val="clear" w:color="auto" w:fill="FFFFFF"/>
              </w:rPr>
              <w:t xml:space="preserve">20% of pupil premium students raised their level by 2 sub levels whereas 12.5% of </w:t>
            </w:r>
            <w:proofErr w:type="spellStart"/>
            <w:r w:rsidR="00597113">
              <w:rPr>
                <w:rFonts w:cs="Arial"/>
                <w:color w:val="auto"/>
                <w:shd w:val="clear" w:color="auto" w:fill="FFFFFF"/>
              </w:rPr>
              <w:t>non pupil</w:t>
            </w:r>
            <w:proofErr w:type="spellEnd"/>
            <w:r w:rsidR="00597113">
              <w:rPr>
                <w:rFonts w:cs="Arial"/>
                <w:color w:val="auto"/>
                <w:shd w:val="clear" w:color="auto" w:fill="FFFFFF"/>
              </w:rPr>
              <w:t xml:space="preserve"> premium students attained this.</w:t>
            </w:r>
            <w:r w:rsidR="00DE48CF">
              <w:rPr>
                <w:rFonts w:cs="Arial"/>
                <w:color w:val="auto"/>
                <w:shd w:val="clear" w:color="auto" w:fill="FFFFFF"/>
              </w:rPr>
              <w:t xml:space="preserve"> Any smaller amounts of progress were similar between pp and non pp students</w:t>
            </w:r>
            <w:r w:rsidR="0046536A">
              <w:rPr>
                <w:rFonts w:cs="Arial"/>
                <w:color w:val="auto"/>
                <w:shd w:val="clear" w:color="auto" w:fill="FFFFFF"/>
              </w:rPr>
              <w:t xml:space="preserve">. </w:t>
            </w:r>
            <w:r w:rsidR="00597113">
              <w:rPr>
                <w:rFonts w:cs="Arial"/>
                <w:color w:val="auto"/>
                <w:shd w:val="clear" w:color="auto" w:fill="FFFFFF"/>
              </w:rPr>
              <w:t xml:space="preserve"> </w:t>
            </w:r>
          </w:p>
          <w:p w14:paraId="44F64BBF" w14:textId="77777777" w:rsidR="002E5EEA" w:rsidRPr="002E5EEA" w:rsidRDefault="002E5EEA" w:rsidP="002E5EEA">
            <w:pPr>
              <w:suppressAutoHyphens w:val="0"/>
              <w:autoSpaceDN/>
              <w:spacing w:after="0" w:line="240" w:lineRule="auto"/>
              <w:rPr>
                <w:rFonts w:cs="Arial"/>
                <w:color w:val="auto"/>
                <w:shd w:val="clear" w:color="auto" w:fill="FFFFFF"/>
              </w:rPr>
            </w:pPr>
          </w:p>
          <w:p w14:paraId="6CBB948A" w14:textId="59F5D1CB" w:rsidR="002E5EEA" w:rsidRPr="002E5EEA" w:rsidRDefault="002E5EEA" w:rsidP="002E5EEA">
            <w:pPr>
              <w:rPr>
                <w:rFonts w:cs="Arial"/>
                <w:color w:val="auto"/>
              </w:rPr>
            </w:pPr>
            <w:r w:rsidRPr="002E5EEA">
              <w:rPr>
                <w:rFonts w:cs="Arial"/>
                <w:color w:val="auto"/>
              </w:rPr>
              <w:t xml:space="preserve">It is important to consider that the pupil premium funded training occurred in the Summer term of 2023 therefore the real impact of this training will more likely be seen at the end of the academic year 2024. Springwater School is still refining our assessment system as the current system does not represent the full picture for our students which is why the majority of our evaluation has occurred through qualitative research. </w:t>
            </w:r>
          </w:p>
          <w:p w14:paraId="733E7614" w14:textId="7CA911FC" w:rsidR="002E5EEA" w:rsidRPr="002E5EEA" w:rsidRDefault="002E5EEA" w:rsidP="002E5EEA">
            <w:pPr>
              <w:rPr>
                <w:rFonts w:cs="Arial"/>
                <w:color w:val="auto"/>
              </w:rPr>
            </w:pPr>
            <w:r w:rsidRPr="002E5EEA">
              <w:rPr>
                <w:rFonts w:cs="Arial"/>
                <w:color w:val="auto"/>
              </w:rPr>
              <w:t xml:space="preserve">We placed further investment in Thrive and Team Teach Training as part of the previous </w:t>
            </w:r>
            <w:proofErr w:type="spellStart"/>
            <w:r w:rsidRPr="002E5EEA">
              <w:rPr>
                <w:rFonts w:cs="Arial"/>
                <w:color w:val="auto"/>
              </w:rPr>
              <w:t>years</w:t>
            </w:r>
            <w:proofErr w:type="spellEnd"/>
            <w:r w:rsidRPr="002E5EEA">
              <w:rPr>
                <w:rFonts w:cs="Arial"/>
                <w:color w:val="auto"/>
              </w:rPr>
              <w:t xml:space="preserve"> PP strategy. Our Senior Mental Health Lead has evaluated our current offer with the following strengths and areas for development. </w:t>
            </w:r>
          </w:p>
          <w:p w14:paraId="3E44D886" w14:textId="77777777" w:rsidR="002E5EEA" w:rsidRPr="002E5EEA" w:rsidRDefault="002E5EEA" w:rsidP="002E5EEA">
            <w:pPr>
              <w:shd w:val="clear" w:color="auto" w:fill="FFFFFF"/>
              <w:suppressAutoHyphens w:val="0"/>
              <w:autoSpaceDN/>
              <w:spacing w:after="0" w:line="240" w:lineRule="auto"/>
              <w:textAlignment w:val="baseline"/>
              <w:rPr>
                <w:rFonts w:cs="Arial"/>
                <w:color w:val="auto"/>
              </w:rPr>
            </w:pPr>
            <w:r w:rsidRPr="002E5EEA">
              <w:rPr>
                <w:rFonts w:cs="Arial"/>
                <w:color w:val="auto"/>
              </w:rPr>
              <w:t>Strengths: The Thrive Approach has informed the school ethos and Positive Behaviour Approach, which has been refreshed and delivered to all staff via Twilight training. This model has enabled students to access 1:1 sessions and to develop relationships with the Senior Mental Health Lead and the Wellbeing Assistant. Our Wellbeing Assistant has almost completed his Thrive training, which will hopefully enhance and add value to his sessions. The purchased resources for Thrive sessions have improved the quality of what staff are able to offer in these sessions.</w:t>
            </w:r>
          </w:p>
          <w:p w14:paraId="72335EE0" w14:textId="77777777" w:rsidR="002E5EEA" w:rsidRPr="002E5EEA" w:rsidRDefault="002E5EEA" w:rsidP="002E5EEA">
            <w:pPr>
              <w:shd w:val="clear" w:color="auto" w:fill="FFFFFF"/>
              <w:suppressAutoHyphens w:val="0"/>
              <w:autoSpaceDN/>
              <w:spacing w:after="0" w:line="240" w:lineRule="auto"/>
              <w:textAlignment w:val="baseline"/>
              <w:rPr>
                <w:rFonts w:cs="Arial"/>
                <w:color w:val="auto"/>
              </w:rPr>
            </w:pPr>
          </w:p>
          <w:p w14:paraId="37CB9B2E" w14:textId="77777777" w:rsidR="002E5EEA" w:rsidRPr="002E5EEA" w:rsidRDefault="002E5EEA" w:rsidP="002E5EEA">
            <w:pPr>
              <w:shd w:val="clear" w:color="auto" w:fill="FFFFFF"/>
              <w:suppressAutoHyphens w:val="0"/>
              <w:autoSpaceDN/>
              <w:spacing w:after="0" w:line="240" w:lineRule="auto"/>
              <w:textAlignment w:val="baseline"/>
              <w:rPr>
                <w:rFonts w:cs="Arial"/>
                <w:color w:val="auto"/>
              </w:rPr>
            </w:pPr>
            <w:r w:rsidRPr="002E5EEA">
              <w:rPr>
                <w:rFonts w:cs="Arial"/>
                <w:color w:val="auto"/>
              </w:rPr>
              <w:t>Areas for Development: It may not be of value for all teachers to profile their classes and to purchase the Thrive online for the whole school. Very few class profiles have been created and therefore it is unlikely that class teachers are utilising this in a meaningful way. It may be better to pay for a smaller online package for individual profiles. </w:t>
            </w:r>
          </w:p>
          <w:p w14:paraId="190D0B74" w14:textId="77777777" w:rsidR="002E5EEA" w:rsidRPr="002E5EEA" w:rsidRDefault="002E5EEA" w:rsidP="002E5EEA">
            <w:pPr>
              <w:spacing w:after="0" w:line="240" w:lineRule="auto"/>
              <w:rPr>
                <w:rFonts w:cs="Arial"/>
                <w:color w:val="auto"/>
              </w:rPr>
            </w:pPr>
          </w:p>
          <w:p w14:paraId="247D2F85" w14:textId="77777777" w:rsidR="002E5EEA" w:rsidRPr="002E5EEA" w:rsidRDefault="002E5EEA" w:rsidP="002E5EEA">
            <w:pPr>
              <w:spacing w:after="0" w:line="240" w:lineRule="auto"/>
              <w:rPr>
                <w:rFonts w:cs="Arial"/>
                <w:color w:val="auto"/>
              </w:rPr>
            </w:pPr>
            <w:r w:rsidRPr="002E5EEA">
              <w:rPr>
                <w:rFonts w:cs="Arial"/>
                <w:color w:val="auto"/>
              </w:rPr>
              <w:t xml:space="preserve">The PP fund invested a small amount of money in </w:t>
            </w:r>
            <w:r w:rsidRPr="002E5EEA">
              <w:rPr>
                <w:rFonts w:eastAsia="Calibri" w:cs="Arial"/>
                <w:color w:val="auto"/>
                <w:spacing w:val="-5"/>
                <w:lang w:eastAsia="en-US"/>
              </w:rPr>
              <w:t>translation services for parents :-</w:t>
            </w:r>
          </w:p>
          <w:p w14:paraId="7194B4A4" w14:textId="77777777" w:rsidR="002E5EEA" w:rsidRPr="002E5EEA" w:rsidRDefault="002E5EEA" w:rsidP="002E5EEA">
            <w:pPr>
              <w:spacing w:after="0" w:line="240" w:lineRule="auto"/>
              <w:rPr>
                <w:rFonts w:eastAsia="Calibri" w:cs="Arial"/>
                <w:color w:val="auto"/>
                <w:lang w:eastAsia="en-US"/>
              </w:rPr>
            </w:pPr>
            <w:r w:rsidRPr="002E5EEA">
              <w:rPr>
                <w:rFonts w:eastAsia="Calibri" w:cs="Arial"/>
                <w:color w:val="auto"/>
                <w:lang w:eastAsia="en-US"/>
              </w:rPr>
              <w:t xml:space="preserve">Our Assessment and Reviewing officer who also acts as our parent liaison has evaluated the impact of the translation services as extremely beneficial to parent engagement with the following points: </w:t>
            </w:r>
          </w:p>
          <w:p w14:paraId="70E2E1AD" w14:textId="77777777" w:rsidR="002E5EEA" w:rsidRPr="002E5EEA" w:rsidRDefault="002E5EEA" w:rsidP="002E5EEA">
            <w:pPr>
              <w:pStyle w:val="ListParagraph"/>
              <w:numPr>
                <w:ilvl w:val="0"/>
                <w:numId w:val="21"/>
              </w:numPr>
              <w:shd w:val="clear" w:color="auto" w:fill="FFFFFF"/>
              <w:suppressAutoHyphens w:val="0"/>
              <w:autoSpaceDN/>
              <w:spacing w:beforeAutospacing="1" w:after="0" w:afterAutospacing="1" w:line="240" w:lineRule="auto"/>
              <w:rPr>
                <w:rFonts w:cs="Arial"/>
                <w:color w:val="auto"/>
              </w:rPr>
            </w:pPr>
            <w:r w:rsidRPr="002E5EEA">
              <w:rPr>
                <w:rFonts w:cs="Arial"/>
                <w:color w:val="auto"/>
                <w:bdr w:val="none" w:sz="0" w:space="0" w:color="auto" w:frame="1"/>
              </w:rPr>
              <w:t>The translation service aids in effective co-production of outcome setting with parents as their voice is readily included in the EHCP process and captured for the plan.</w:t>
            </w:r>
          </w:p>
          <w:p w14:paraId="4AF88B7B" w14:textId="77777777" w:rsidR="002E5EEA" w:rsidRPr="002E5EEA" w:rsidRDefault="002E5EEA" w:rsidP="002E5EEA">
            <w:pPr>
              <w:pStyle w:val="ListParagraph"/>
              <w:numPr>
                <w:ilvl w:val="0"/>
                <w:numId w:val="21"/>
              </w:numPr>
              <w:shd w:val="clear" w:color="auto" w:fill="FFFFFF"/>
              <w:suppressAutoHyphens w:val="0"/>
              <w:autoSpaceDN/>
              <w:spacing w:beforeAutospacing="1" w:after="0" w:afterAutospacing="1" w:line="240" w:lineRule="auto"/>
              <w:rPr>
                <w:rFonts w:cs="Arial"/>
                <w:color w:val="auto"/>
              </w:rPr>
            </w:pPr>
            <w:r w:rsidRPr="002E5EEA">
              <w:rPr>
                <w:rFonts w:cs="Arial"/>
                <w:color w:val="auto"/>
                <w:bdr w:val="none" w:sz="0" w:space="0" w:color="auto" w:frame="1"/>
              </w:rPr>
              <w:t xml:space="preserve">Parents are able to know what targets their children have in school and now know what they can work on at home </w:t>
            </w:r>
            <w:proofErr w:type="spellStart"/>
            <w:r w:rsidRPr="002E5EEA">
              <w:rPr>
                <w:rFonts w:cs="Arial"/>
                <w:color w:val="auto"/>
                <w:bdr w:val="none" w:sz="0" w:space="0" w:color="auto" w:frame="1"/>
              </w:rPr>
              <w:t>e.g</w:t>
            </w:r>
            <w:proofErr w:type="spellEnd"/>
            <w:r w:rsidRPr="002E5EEA">
              <w:rPr>
                <w:rFonts w:cs="Arial"/>
                <w:color w:val="auto"/>
                <w:bdr w:val="none" w:sz="0" w:space="0" w:color="auto" w:frame="1"/>
              </w:rPr>
              <w:t xml:space="preserve"> speech and language targets and approaches to ensure joined up approach </w:t>
            </w:r>
          </w:p>
          <w:p w14:paraId="3C0BBB3C" w14:textId="77777777" w:rsidR="002E5EEA" w:rsidRPr="002E5EEA" w:rsidRDefault="002E5EEA" w:rsidP="002E5EEA">
            <w:pPr>
              <w:pStyle w:val="ListParagraph"/>
              <w:numPr>
                <w:ilvl w:val="0"/>
                <w:numId w:val="21"/>
              </w:numPr>
              <w:shd w:val="clear" w:color="auto" w:fill="FFFFFF"/>
              <w:suppressAutoHyphens w:val="0"/>
              <w:autoSpaceDN/>
              <w:spacing w:beforeAutospacing="1" w:after="0" w:afterAutospacing="1" w:line="240" w:lineRule="auto"/>
              <w:rPr>
                <w:rFonts w:cs="Arial"/>
                <w:color w:val="auto"/>
              </w:rPr>
            </w:pPr>
            <w:r w:rsidRPr="002E5EEA">
              <w:rPr>
                <w:rFonts w:cs="Arial"/>
                <w:color w:val="auto"/>
                <w:bdr w:val="none" w:sz="0" w:space="0" w:color="auto" w:frame="1"/>
              </w:rPr>
              <w:t>The translation service we use are very parent focussed and empathic and also professional so they are aware of the EHCP process which is very effective in eliciting parental views </w:t>
            </w:r>
          </w:p>
          <w:p w14:paraId="291AC690" w14:textId="77777777" w:rsidR="002E5EEA" w:rsidRPr="002E5EEA" w:rsidRDefault="002E5EEA" w:rsidP="002E5EEA">
            <w:pPr>
              <w:pStyle w:val="ListParagraph"/>
              <w:numPr>
                <w:ilvl w:val="0"/>
                <w:numId w:val="21"/>
              </w:numPr>
              <w:shd w:val="clear" w:color="auto" w:fill="FFFFFF"/>
              <w:suppressAutoHyphens w:val="0"/>
              <w:autoSpaceDN/>
              <w:spacing w:beforeAutospacing="1" w:after="0" w:afterAutospacing="1" w:line="240" w:lineRule="auto"/>
              <w:rPr>
                <w:rFonts w:cs="Arial"/>
                <w:color w:val="auto"/>
              </w:rPr>
            </w:pPr>
            <w:r w:rsidRPr="002E5EEA">
              <w:rPr>
                <w:rFonts w:cs="Arial"/>
                <w:color w:val="auto"/>
                <w:bdr w:val="none" w:sz="0" w:space="0" w:color="auto" w:frame="1"/>
              </w:rPr>
              <w:t>Parents feel less marginalised and more engaged in their child’s education </w:t>
            </w:r>
          </w:p>
          <w:p w14:paraId="03404D05" w14:textId="77777777" w:rsidR="002E5EEA" w:rsidRPr="002E5EEA" w:rsidRDefault="002E5EEA" w:rsidP="002E5EEA">
            <w:pPr>
              <w:pStyle w:val="ListParagraph"/>
              <w:numPr>
                <w:ilvl w:val="0"/>
                <w:numId w:val="21"/>
              </w:numPr>
              <w:shd w:val="clear" w:color="auto" w:fill="FFFFFF"/>
              <w:suppressAutoHyphens w:val="0"/>
              <w:autoSpaceDN/>
              <w:spacing w:beforeAutospacing="1" w:after="0" w:afterAutospacing="1" w:line="240" w:lineRule="auto"/>
              <w:rPr>
                <w:rFonts w:cs="Arial"/>
                <w:color w:val="auto"/>
              </w:rPr>
            </w:pPr>
            <w:r w:rsidRPr="002E5EEA">
              <w:rPr>
                <w:rFonts w:cs="Arial"/>
                <w:color w:val="auto"/>
                <w:bdr w:val="none" w:sz="0" w:space="0" w:color="auto" w:frame="1"/>
              </w:rPr>
              <w:t xml:space="preserve">It provides a forum by which parents can ask pertinent questions, have a useful conversation with class teachers and put </w:t>
            </w:r>
            <w:proofErr w:type="spellStart"/>
            <w:r w:rsidRPr="002E5EEA">
              <w:rPr>
                <w:rFonts w:cs="Arial"/>
                <w:color w:val="auto"/>
                <w:bdr w:val="none" w:sz="0" w:space="0" w:color="auto" w:frame="1"/>
              </w:rPr>
              <w:t>there</w:t>
            </w:r>
            <w:proofErr w:type="spellEnd"/>
            <w:r w:rsidRPr="002E5EEA">
              <w:rPr>
                <w:rFonts w:cs="Arial"/>
                <w:color w:val="auto"/>
                <w:bdr w:val="none" w:sz="0" w:space="0" w:color="auto" w:frame="1"/>
              </w:rPr>
              <w:t xml:space="preserve"> minds at rest if they have any worries. Without the translation service this could be difficult due to children being transported and the added barrier of a language difference. </w:t>
            </w:r>
          </w:p>
          <w:p w14:paraId="54D76FF6" w14:textId="77777777" w:rsidR="002E5EEA" w:rsidRPr="002E5EEA" w:rsidRDefault="002E5EEA" w:rsidP="002E5EEA">
            <w:pPr>
              <w:spacing w:after="0" w:line="240" w:lineRule="auto"/>
              <w:rPr>
                <w:rFonts w:eastAsia="Calibri" w:cs="Arial"/>
                <w:color w:val="auto"/>
                <w:lang w:eastAsia="en-US"/>
              </w:rPr>
            </w:pPr>
            <w:r w:rsidRPr="002E5EEA">
              <w:rPr>
                <w:rFonts w:eastAsia="Calibri" w:cs="Arial"/>
                <w:color w:val="auto"/>
                <w:lang w:eastAsia="en-US"/>
              </w:rPr>
              <w:t>Finally a proportion of the spend from pupil premium was focused on improving speech and language (SALT) outcomes. In order to improve SALT outcomes money was invested in extra Makaton training for all staff as well as additional NHS SALT support:</w:t>
            </w:r>
          </w:p>
          <w:p w14:paraId="67EF2495" w14:textId="77777777" w:rsidR="002E5EEA" w:rsidRPr="002E5EEA" w:rsidRDefault="002E5EEA" w:rsidP="002E5EEA">
            <w:pPr>
              <w:spacing w:after="0" w:line="240" w:lineRule="auto"/>
              <w:rPr>
                <w:rFonts w:eastAsia="Calibri" w:cs="Arial"/>
                <w:color w:val="auto"/>
                <w:lang w:eastAsia="en-US"/>
              </w:rPr>
            </w:pPr>
          </w:p>
          <w:p w14:paraId="5C5B4E68" w14:textId="77777777" w:rsidR="002E5EEA" w:rsidRPr="002E5EEA" w:rsidRDefault="002E5EEA" w:rsidP="002E5EEA">
            <w:pPr>
              <w:spacing w:after="0" w:line="240" w:lineRule="auto"/>
              <w:rPr>
                <w:rFonts w:cs="Arial"/>
                <w:color w:val="auto"/>
              </w:rPr>
            </w:pPr>
            <w:r w:rsidRPr="002E5EEA">
              <w:rPr>
                <w:rFonts w:cs="Arial"/>
                <w:color w:val="auto"/>
              </w:rPr>
              <w:t xml:space="preserve">In our schools most recent Ofsted report it explained – </w:t>
            </w:r>
          </w:p>
          <w:p w14:paraId="05AB996C" w14:textId="12F7D814" w:rsidR="002E5EEA" w:rsidRPr="0081113C" w:rsidRDefault="002E5EEA" w:rsidP="002E5EEA">
            <w:pPr>
              <w:spacing w:after="0" w:line="240" w:lineRule="auto"/>
              <w:rPr>
                <w:rFonts w:cs="Arial"/>
                <w:color w:val="auto"/>
              </w:rPr>
            </w:pPr>
            <w:r w:rsidRPr="002E5EEA">
              <w:rPr>
                <w:rFonts w:cs="Arial"/>
                <w:color w:val="auto"/>
              </w:rPr>
              <w:t>‘Senior leaders have very high ambitions for how well all pupils communicate, including those with profound and multiple learning needs. Teaching staff work closely with expert speech and language therapists. As a result, they are highly skilled at initiating techniques that enable pupils to communicate and extending the range of ways in which pupils communicate.</w:t>
            </w:r>
          </w:p>
          <w:p w14:paraId="28155DCC" w14:textId="0DEE6504" w:rsidR="002E5EEA" w:rsidRDefault="002E5EEA" w:rsidP="00944366">
            <w:pPr>
              <w:suppressAutoHyphens w:val="0"/>
              <w:autoSpaceDN/>
              <w:spacing w:after="0" w:line="240" w:lineRule="auto"/>
              <w:rPr>
                <w:rFonts w:cs="Arial"/>
                <w:color w:val="auto"/>
                <w:shd w:val="clear" w:color="auto" w:fill="FFFFFF"/>
              </w:rPr>
            </w:pPr>
            <w:r w:rsidRPr="002E5EEA">
              <w:rPr>
                <w:rFonts w:cs="Arial"/>
                <w:color w:val="auto"/>
                <w:shd w:val="clear" w:color="auto" w:fill="FFFFFF"/>
              </w:rPr>
              <w:t>The following data has been gathered regarding communication outcomes for students in the primary and secondary departments (these are based on SEND statements rather than EHCP outcomes) comparing the academic year 2021 – 2022 and 2022 – 2023. (Assessment data could not be obtained from Foxes class).</w:t>
            </w:r>
            <w:r w:rsidR="004518EB" w:rsidRPr="002E5EEA">
              <w:rPr>
                <w:rFonts w:cs="Arial"/>
                <w:color w:val="auto"/>
                <w:shd w:val="clear" w:color="auto" w:fill="FFFFFF"/>
              </w:rPr>
              <w:t xml:space="preserve"> </w:t>
            </w:r>
            <w:r w:rsidR="004518EB">
              <w:rPr>
                <w:rFonts w:cs="Arial"/>
                <w:color w:val="auto"/>
                <w:shd w:val="clear" w:color="auto" w:fill="FFFFFF"/>
              </w:rPr>
              <w:t xml:space="preserve"> As well as comparing the progress of PP students against Non PP students (the raw data can be found in the further information section of this report)</w:t>
            </w:r>
            <w:r w:rsidR="008D6584">
              <w:rPr>
                <w:rFonts w:cs="Arial"/>
                <w:color w:val="auto"/>
                <w:shd w:val="clear" w:color="auto" w:fill="FFFFFF"/>
              </w:rPr>
              <w:t xml:space="preserve">. Some notable items from this data include that in the academic year 2022 – 2023 </w:t>
            </w:r>
            <w:r w:rsidR="00F742FA">
              <w:rPr>
                <w:rFonts w:cs="Arial"/>
                <w:color w:val="auto"/>
                <w:shd w:val="clear" w:color="auto" w:fill="FFFFFF"/>
              </w:rPr>
              <w:t>35</w:t>
            </w:r>
            <w:r w:rsidR="008D6584">
              <w:rPr>
                <w:rFonts w:cs="Arial"/>
                <w:color w:val="auto"/>
                <w:shd w:val="clear" w:color="auto" w:fill="FFFFFF"/>
              </w:rPr>
              <w:t>% of pp students</w:t>
            </w:r>
            <w:r w:rsidR="001A6F83">
              <w:rPr>
                <w:rFonts w:cs="Arial"/>
                <w:color w:val="auto"/>
                <w:shd w:val="clear" w:color="auto" w:fill="FFFFFF"/>
              </w:rPr>
              <w:t xml:space="preserve"> increased their listening and attention skills by more than 3 sub levels</w:t>
            </w:r>
            <w:r w:rsidR="00F742FA">
              <w:rPr>
                <w:rFonts w:cs="Arial"/>
                <w:color w:val="auto"/>
                <w:shd w:val="clear" w:color="auto" w:fill="FFFFFF"/>
              </w:rPr>
              <w:t xml:space="preserve"> compared to 2021 – 2022 where only 7% of PP students were able to gain this progress. This also </w:t>
            </w:r>
            <w:r w:rsidR="002A651D">
              <w:rPr>
                <w:rFonts w:cs="Arial"/>
                <w:color w:val="auto"/>
                <w:shd w:val="clear" w:color="auto" w:fill="FFFFFF"/>
              </w:rPr>
              <w:t xml:space="preserve">stands up more positively then the percentage of Non PP students who gained over 2 sub levels which percentage was 5.8 % in 22 – 23. </w:t>
            </w:r>
            <w:r w:rsidR="00561001">
              <w:rPr>
                <w:rFonts w:cs="Arial"/>
                <w:color w:val="auto"/>
                <w:shd w:val="clear" w:color="auto" w:fill="FFFFFF"/>
              </w:rPr>
              <w:t>The data demonstrates that for the speaking strand of communication, language and literacy</w:t>
            </w:r>
            <w:r w:rsidR="00517586">
              <w:rPr>
                <w:rFonts w:cs="Arial"/>
                <w:color w:val="auto"/>
                <w:shd w:val="clear" w:color="auto" w:fill="FFFFFF"/>
              </w:rPr>
              <w:t xml:space="preserve"> PP students had very similar results in 21-22 as in 22-23 – there is also little disparity between PP and non PP students in both the </w:t>
            </w:r>
            <w:r w:rsidR="0081113C">
              <w:rPr>
                <w:rFonts w:cs="Arial"/>
                <w:color w:val="auto"/>
                <w:shd w:val="clear" w:color="auto" w:fill="FFFFFF"/>
              </w:rPr>
              <w:t>speaking and understanding strands.</w:t>
            </w:r>
          </w:p>
          <w:p w14:paraId="2D674AB1" w14:textId="77777777" w:rsidR="00944366" w:rsidRPr="00944366" w:rsidRDefault="00944366" w:rsidP="00944366">
            <w:pPr>
              <w:suppressAutoHyphens w:val="0"/>
              <w:autoSpaceDN/>
              <w:spacing w:after="0" w:line="240" w:lineRule="auto"/>
              <w:rPr>
                <w:rFonts w:cs="Arial"/>
                <w:color w:val="auto"/>
                <w:shd w:val="clear" w:color="auto" w:fill="FFFFFF"/>
              </w:rPr>
            </w:pPr>
          </w:p>
          <w:p w14:paraId="2A7D5546" w14:textId="2E1CA9F9" w:rsidR="00492166" w:rsidRPr="00492166" w:rsidRDefault="002E5EEA" w:rsidP="002E5EEA">
            <w:pPr>
              <w:spacing w:after="0" w:line="240" w:lineRule="auto"/>
            </w:pPr>
            <w:r w:rsidRPr="002E5EEA">
              <w:rPr>
                <w:rFonts w:cs="Arial"/>
                <w:color w:val="auto"/>
              </w:rPr>
              <w:t>As part of the next 3 year strategy a small amount of money should be set aside to continue the work with the SALT team, providing further IPADS and opportunities for students to access clicker.</w:t>
            </w:r>
          </w:p>
        </w:tc>
      </w:tr>
    </w:tbl>
    <w:p w14:paraId="2A7D5549" w14:textId="5D8CE9AC" w:rsidR="00E66558" w:rsidRPr="00917E4B" w:rsidRDefault="009D71E8" w:rsidP="00917E4B">
      <w:pPr>
        <w:pStyle w:val="Heading2"/>
        <w:spacing w:before="600"/>
      </w:pPr>
      <w:r>
        <w:t>Externally provided programmes</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C0690" w14:paraId="4B88ADC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9E774" w14:textId="795EC290" w:rsidR="00EC0690" w:rsidRDefault="00EC0690" w:rsidP="00EC0690">
            <w:pPr>
              <w:pStyle w:val="TableRow"/>
            </w:pPr>
            <w:r>
              <w:t>Thrive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11D2A" w14:textId="6AE340F9" w:rsidR="00EC0690" w:rsidRDefault="00B81FF8" w:rsidP="00EC0690">
            <w:pPr>
              <w:pStyle w:val="TableRowCentered"/>
              <w:jc w:val="left"/>
            </w:pPr>
            <w:r>
              <w:t>The Thrive Approach</w:t>
            </w:r>
          </w:p>
        </w:tc>
      </w:tr>
      <w:tr w:rsidR="00917E4B" w14:paraId="3849EB6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A62C9" w14:textId="73828C63" w:rsidR="00917E4B" w:rsidRDefault="00D86324" w:rsidP="00EC0690">
            <w:pPr>
              <w:pStyle w:val="TableRow"/>
            </w:pPr>
            <w:r>
              <w:t xml:space="preserve">Sensory Survival in the classroom – a </w:t>
            </w:r>
            <w:proofErr w:type="spellStart"/>
            <w:r>
              <w:t>teachers</w:t>
            </w:r>
            <w:proofErr w:type="spellEnd"/>
            <w:r>
              <w:t xml:space="preserve"> guide</w:t>
            </w:r>
            <w:r w:rsidR="00D40427">
              <w:t xml:space="preserve"> to managing sensory behaviour and needs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C8513" w14:textId="0ECBE5BF" w:rsidR="00917E4B" w:rsidRDefault="00D40427" w:rsidP="00EC0690">
            <w:pPr>
              <w:pStyle w:val="TableRowCentered"/>
              <w:jc w:val="left"/>
            </w:pPr>
            <w:r>
              <w:t>Future Steps</w:t>
            </w: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9D31A3" w14:paraId="2A7D555A" w14:textId="77777777" w:rsidTr="0080225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9D31A3" w:rsidRPr="00CB46B6" w:rsidRDefault="009D31A3">
            <w:pPr>
              <w:pStyle w:val="TableRow"/>
              <w:rPr>
                <w:rFonts w:cs="Arial"/>
              </w:rPr>
            </w:pPr>
            <w:r w:rsidRPr="00CB46B6">
              <w:rPr>
                <w:rFonts w:cs="Arial"/>
                <w:color w:val="000000"/>
              </w:rPr>
              <w:t>How did you spend your service pupil premium allocation last academic year?</w:t>
            </w:r>
          </w:p>
        </w:tc>
        <w:tc>
          <w:tcPr>
            <w:tcW w:w="467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A7D5559" w14:textId="512A9B21" w:rsidR="009D31A3" w:rsidRPr="00CB46B6" w:rsidRDefault="009D31A3">
            <w:pPr>
              <w:pStyle w:val="TableRowCentered"/>
              <w:jc w:val="left"/>
              <w:rPr>
                <w:rFonts w:cs="Arial"/>
                <w:szCs w:val="24"/>
              </w:rPr>
            </w:pPr>
            <w:r>
              <w:rPr>
                <w:rFonts w:cs="Arial"/>
                <w:szCs w:val="24"/>
              </w:rPr>
              <w:t xml:space="preserve">We have chosen to not report service pupil premium funding this year as it is pertaining to an individual pupil. </w:t>
            </w:r>
          </w:p>
        </w:tc>
      </w:tr>
      <w:tr w:rsidR="009D31A3" w14:paraId="2A7D555D" w14:textId="77777777" w:rsidTr="0080225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9D31A3" w:rsidRPr="00CB46B6" w:rsidRDefault="009D31A3">
            <w:pPr>
              <w:pStyle w:val="TableRow"/>
              <w:rPr>
                <w:rFonts w:cs="Arial"/>
              </w:rPr>
            </w:pPr>
            <w:r w:rsidRPr="00CB46B6">
              <w:rPr>
                <w:rFonts w:cs="Arial"/>
                <w:color w:val="000000"/>
              </w:rPr>
              <w:t>What was the impact of that spending on service pupil premium eligible pupils?</w:t>
            </w:r>
          </w:p>
        </w:tc>
        <w:tc>
          <w:tcPr>
            <w:tcW w:w="467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14A805DB" w:rsidR="009D31A3" w:rsidRPr="00CB46B6" w:rsidRDefault="009D31A3" w:rsidP="00CB46B6">
            <w:pPr>
              <w:numPr>
                <w:ilvl w:val="0"/>
                <w:numId w:val="1"/>
              </w:numPr>
              <w:shd w:val="clear" w:color="auto" w:fill="FFFFFF"/>
              <w:suppressAutoHyphens w:val="0"/>
              <w:autoSpaceDN/>
              <w:spacing w:after="0" w:line="235" w:lineRule="atLeast"/>
              <w:textAlignment w:val="baseline"/>
              <w:rPr>
                <w:rFonts w:cs="Arial"/>
                <w:color w:val="000000"/>
              </w:rPr>
            </w:pPr>
          </w:p>
        </w:tc>
      </w:tr>
    </w:tbl>
    <w:bookmarkEnd w:id="15"/>
    <w:bookmarkEnd w:id="16"/>
    <w:bookmarkEnd w:id="17"/>
    <w:bookmarkEnd w:id="18"/>
    <w:p w14:paraId="1A4FACC3" w14:textId="72C6C830" w:rsidR="00F10B41" w:rsidRDefault="00F10B41" w:rsidP="00F10B41">
      <w:pPr>
        <w:pStyle w:val="Heading2"/>
        <w:spacing w:before="600"/>
      </w:pPr>
      <w:r>
        <w:t>Further Information</w:t>
      </w:r>
    </w:p>
    <w:tbl>
      <w:tblPr>
        <w:tblStyle w:val="TableGrid"/>
        <w:tblW w:w="0" w:type="auto"/>
        <w:tblLook w:val="04A0" w:firstRow="1" w:lastRow="0" w:firstColumn="1" w:lastColumn="0" w:noHBand="0" w:noVBand="1"/>
      </w:tblPr>
      <w:tblGrid>
        <w:gridCol w:w="9486"/>
      </w:tblGrid>
      <w:tr w:rsidR="00F10B41" w14:paraId="729AFD98" w14:textId="77777777" w:rsidTr="00F10B41">
        <w:tc>
          <w:tcPr>
            <w:tcW w:w="9486" w:type="dxa"/>
          </w:tcPr>
          <w:p w14:paraId="53D1B8C3" w14:textId="32E2DFA0" w:rsidR="006F7930" w:rsidRDefault="006F7930" w:rsidP="006F7930">
            <w:r>
              <w:t xml:space="preserve">Pupil Premium students – Sensory and Physical Outcomes </w:t>
            </w:r>
          </w:p>
          <w:tbl>
            <w:tblPr>
              <w:tblStyle w:val="TableGrid"/>
              <w:tblW w:w="9016" w:type="dxa"/>
              <w:tblLook w:val="04A0" w:firstRow="1" w:lastRow="0" w:firstColumn="1" w:lastColumn="0" w:noHBand="0" w:noVBand="1"/>
            </w:tblPr>
            <w:tblGrid>
              <w:gridCol w:w="1338"/>
              <w:gridCol w:w="1296"/>
              <w:gridCol w:w="1297"/>
              <w:gridCol w:w="1296"/>
              <w:gridCol w:w="1297"/>
              <w:gridCol w:w="1246"/>
              <w:gridCol w:w="1246"/>
            </w:tblGrid>
            <w:tr w:rsidR="006F7930" w14:paraId="6D5A8F83" w14:textId="77777777" w:rsidTr="005712CF">
              <w:trPr>
                <w:trHeight w:val="345"/>
              </w:trPr>
              <w:tc>
                <w:tcPr>
                  <w:tcW w:w="1338" w:type="dxa"/>
                </w:tcPr>
                <w:p w14:paraId="2FA9EDAD" w14:textId="77777777" w:rsidR="006F7930" w:rsidRDefault="006F7930" w:rsidP="006F7930">
                  <w:pPr>
                    <w:jc w:val="center"/>
                  </w:pPr>
                </w:p>
              </w:tc>
              <w:tc>
                <w:tcPr>
                  <w:tcW w:w="2593" w:type="dxa"/>
                  <w:gridSpan w:val="2"/>
                </w:tcPr>
                <w:p w14:paraId="250FE1B6" w14:textId="77777777" w:rsidR="006F7930" w:rsidRDefault="006F7930" w:rsidP="006F7930">
                  <w:pPr>
                    <w:jc w:val="center"/>
                  </w:pPr>
                  <w:r>
                    <w:t>Primary</w:t>
                  </w:r>
                </w:p>
              </w:tc>
              <w:tc>
                <w:tcPr>
                  <w:tcW w:w="2593" w:type="dxa"/>
                  <w:gridSpan w:val="2"/>
                </w:tcPr>
                <w:p w14:paraId="6D52D11D" w14:textId="77777777" w:rsidR="006F7930" w:rsidRDefault="006F7930" w:rsidP="006F7930">
                  <w:pPr>
                    <w:jc w:val="center"/>
                  </w:pPr>
                  <w:r>
                    <w:t>Secondary</w:t>
                  </w:r>
                </w:p>
              </w:tc>
              <w:tc>
                <w:tcPr>
                  <w:tcW w:w="2492" w:type="dxa"/>
                  <w:gridSpan w:val="2"/>
                </w:tcPr>
                <w:p w14:paraId="1D2D491D" w14:textId="77777777" w:rsidR="006F7930" w:rsidRDefault="006F7930" w:rsidP="006F7930">
                  <w:pPr>
                    <w:jc w:val="center"/>
                  </w:pPr>
                  <w:r>
                    <w:t>Overall</w:t>
                  </w:r>
                </w:p>
              </w:tc>
            </w:tr>
            <w:tr w:rsidR="006F7930" w14:paraId="744D0BA9" w14:textId="77777777" w:rsidTr="005712CF">
              <w:trPr>
                <w:trHeight w:val="691"/>
              </w:trPr>
              <w:tc>
                <w:tcPr>
                  <w:tcW w:w="1338" w:type="dxa"/>
                </w:tcPr>
                <w:p w14:paraId="46407459" w14:textId="77777777" w:rsidR="006F7930" w:rsidRDefault="006F7930" w:rsidP="006F7930">
                  <w:pPr>
                    <w:jc w:val="center"/>
                  </w:pPr>
                </w:p>
              </w:tc>
              <w:tc>
                <w:tcPr>
                  <w:tcW w:w="1296" w:type="dxa"/>
                </w:tcPr>
                <w:p w14:paraId="31BC5991" w14:textId="77777777" w:rsidR="006F7930" w:rsidRDefault="006F7930" w:rsidP="006F7930">
                  <w:pPr>
                    <w:jc w:val="center"/>
                  </w:pPr>
                  <w:r>
                    <w:t>2021 – 2022</w:t>
                  </w:r>
                </w:p>
              </w:tc>
              <w:tc>
                <w:tcPr>
                  <w:tcW w:w="1297" w:type="dxa"/>
                </w:tcPr>
                <w:p w14:paraId="21C4E459" w14:textId="77777777" w:rsidR="006F7930" w:rsidRDefault="006F7930" w:rsidP="006F7930">
                  <w:pPr>
                    <w:jc w:val="center"/>
                  </w:pPr>
                  <w:r>
                    <w:t>2022 - 2023</w:t>
                  </w:r>
                </w:p>
              </w:tc>
              <w:tc>
                <w:tcPr>
                  <w:tcW w:w="1296" w:type="dxa"/>
                </w:tcPr>
                <w:p w14:paraId="1978E78D" w14:textId="77777777" w:rsidR="006F7930" w:rsidRDefault="006F7930" w:rsidP="006F7930">
                  <w:pPr>
                    <w:jc w:val="center"/>
                  </w:pPr>
                  <w:r>
                    <w:t>2021 - 2022</w:t>
                  </w:r>
                </w:p>
              </w:tc>
              <w:tc>
                <w:tcPr>
                  <w:tcW w:w="1297" w:type="dxa"/>
                </w:tcPr>
                <w:p w14:paraId="4E57CF0F" w14:textId="77777777" w:rsidR="006F7930" w:rsidRDefault="006F7930" w:rsidP="006F7930">
                  <w:pPr>
                    <w:jc w:val="center"/>
                  </w:pPr>
                  <w:r>
                    <w:t>2022 - 2023</w:t>
                  </w:r>
                </w:p>
              </w:tc>
              <w:tc>
                <w:tcPr>
                  <w:tcW w:w="1246" w:type="dxa"/>
                </w:tcPr>
                <w:p w14:paraId="19AF4D31" w14:textId="77777777" w:rsidR="006F7930" w:rsidRDefault="006F7930" w:rsidP="006F7930">
                  <w:pPr>
                    <w:jc w:val="center"/>
                  </w:pPr>
                  <w:r>
                    <w:t>2021-2022</w:t>
                  </w:r>
                </w:p>
              </w:tc>
              <w:tc>
                <w:tcPr>
                  <w:tcW w:w="1246" w:type="dxa"/>
                </w:tcPr>
                <w:p w14:paraId="75310300" w14:textId="77777777" w:rsidR="006F7930" w:rsidRDefault="006F7930" w:rsidP="006F7930">
                  <w:pPr>
                    <w:jc w:val="center"/>
                  </w:pPr>
                  <w:r>
                    <w:t>2022-2023</w:t>
                  </w:r>
                </w:p>
              </w:tc>
            </w:tr>
            <w:tr w:rsidR="006F7930" w14:paraId="75FD4044" w14:textId="77777777" w:rsidTr="005712CF">
              <w:trPr>
                <w:trHeight w:val="345"/>
              </w:trPr>
              <w:tc>
                <w:tcPr>
                  <w:tcW w:w="1338" w:type="dxa"/>
                  <w:shd w:val="clear" w:color="auto" w:fill="CCC0D9" w:themeFill="accent4" w:themeFillTint="66"/>
                </w:tcPr>
                <w:p w14:paraId="4AC54B8E" w14:textId="77777777" w:rsidR="006F7930" w:rsidRDefault="006F7930" w:rsidP="006F7930">
                  <w:pPr>
                    <w:jc w:val="center"/>
                  </w:pPr>
                  <w:r>
                    <w:t>Lower</w:t>
                  </w:r>
                </w:p>
              </w:tc>
              <w:tc>
                <w:tcPr>
                  <w:tcW w:w="1296" w:type="dxa"/>
                  <w:shd w:val="clear" w:color="auto" w:fill="CCC0D9" w:themeFill="accent4" w:themeFillTint="66"/>
                </w:tcPr>
                <w:p w14:paraId="0DF0557D" w14:textId="77777777" w:rsidR="006F7930" w:rsidRDefault="006F7930" w:rsidP="006F7930">
                  <w:pPr>
                    <w:jc w:val="center"/>
                  </w:pPr>
                  <w:r>
                    <w:t>0/11</w:t>
                  </w:r>
                </w:p>
              </w:tc>
              <w:tc>
                <w:tcPr>
                  <w:tcW w:w="1297" w:type="dxa"/>
                  <w:shd w:val="clear" w:color="auto" w:fill="CCC0D9" w:themeFill="accent4" w:themeFillTint="66"/>
                </w:tcPr>
                <w:p w14:paraId="580C5A26" w14:textId="77777777" w:rsidR="006F7930" w:rsidRDefault="006F7930" w:rsidP="006F7930">
                  <w:pPr>
                    <w:jc w:val="center"/>
                  </w:pPr>
                  <w:r>
                    <w:t>1/14</w:t>
                  </w:r>
                </w:p>
              </w:tc>
              <w:tc>
                <w:tcPr>
                  <w:tcW w:w="1296" w:type="dxa"/>
                  <w:shd w:val="clear" w:color="auto" w:fill="CCC0D9" w:themeFill="accent4" w:themeFillTint="66"/>
                </w:tcPr>
                <w:p w14:paraId="6CEB576B" w14:textId="77777777" w:rsidR="006F7930" w:rsidRDefault="006F7930" w:rsidP="006F7930">
                  <w:pPr>
                    <w:jc w:val="center"/>
                  </w:pPr>
                  <w:r>
                    <w:t>1/20</w:t>
                  </w:r>
                </w:p>
              </w:tc>
              <w:tc>
                <w:tcPr>
                  <w:tcW w:w="1297" w:type="dxa"/>
                  <w:shd w:val="clear" w:color="auto" w:fill="CCC0D9" w:themeFill="accent4" w:themeFillTint="66"/>
                </w:tcPr>
                <w:p w14:paraId="1B858821" w14:textId="77777777" w:rsidR="006F7930" w:rsidRDefault="006F7930" w:rsidP="006F7930">
                  <w:pPr>
                    <w:jc w:val="center"/>
                  </w:pPr>
                  <w:r>
                    <w:t>1/21</w:t>
                  </w:r>
                </w:p>
              </w:tc>
              <w:tc>
                <w:tcPr>
                  <w:tcW w:w="1246" w:type="dxa"/>
                  <w:shd w:val="clear" w:color="auto" w:fill="CCC0D9" w:themeFill="accent4" w:themeFillTint="66"/>
                </w:tcPr>
                <w:p w14:paraId="6CC40EF6" w14:textId="77777777" w:rsidR="006F7930" w:rsidRDefault="006F7930" w:rsidP="006F7930">
                  <w:pPr>
                    <w:jc w:val="center"/>
                  </w:pPr>
                  <w:r>
                    <w:t>1/31</w:t>
                  </w:r>
                </w:p>
              </w:tc>
              <w:tc>
                <w:tcPr>
                  <w:tcW w:w="1246" w:type="dxa"/>
                  <w:shd w:val="clear" w:color="auto" w:fill="CCC0D9" w:themeFill="accent4" w:themeFillTint="66"/>
                </w:tcPr>
                <w:p w14:paraId="387EDD51" w14:textId="77777777" w:rsidR="006F7930" w:rsidRDefault="006F7930" w:rsidP="006F7930">
                  <w:pPr>
                    <w:jc w:val="center"/>
                  </w:pPr>
                  <w:r>
                    <w:t>2/35</w:t>
                  </w:r>
                </w:p>
              </w:tc>
            </w:tr>
            <w:tr w:rsidR="006F7930" w14:paraId="586305AC" w14:textId="77777777" w:rsidTr="005712CF">
              <w:trPr>
                <w:trHeight w:val="345"/>
              </w:trPr>
              <w:tc>
                <w:tcPr>
                  <w:tcW w:w="1338" w:type="dxa"/>
                  <w:shd w:val="clear" w:color="auto" w:fill="CCC0D9" w:themeFill="accent4" w:themeFillTint="66"/>
                </w:tcPr>
                <w:p w14:paraId="0F977AB9" w14:textId="77777777" w:rsidR="006F7930" w:rsidRDefault="006F7930" w:rsidP="006F7930">
                  <w:pPr>
                    <w:jc w:val="center"/>
                  </w:pPr>
                </w:p>
              </w:tc>
              <w:tc>
                <w:tcPr>
                  <w:tcW w:w="1296" w:type="dxa"/>
                  <w:shd w:val="clear" w:color="auto" w:fill="CCC0D9" w:themeFill="accent4" w:themeFillTint="66"/>
                </w:tcPr>
                <w:p w14:paraId="414BD529" w14:textId="77777777" w:rsidR="006F7930" w:rsidRDefault="006F7930" w:rsidP="006F7930">
                  <w:pPr>
                    <w:jc w:val="center"/>
                  </w:pPr>
                  <w:r>
                    <w:t>0%</w:t>
                  </w:r>
                </w:p>
              </w:tc>
              <w:tc>
                <w:tcPr>
                  <w:tcW w:w="1297" w:type="dxa"/>
                  <w:shd w:val="clear" w:color="auto" w:fill="CCC0D9" w:themeFill="accent4" w:themeFillTint="66"/>
                </w:tcPr>
                <w:p w14:paraId="153D6A74" w14:textId="77777777" w:rsidR="006F7930" w:rsidRDefault="006F7930" w:rsidP="006F7930">
                  <w:pPr>
                    <w:jc w:val="center"/>
                  </w:pPr>
                  <w:r>
                    <w:t>7%</w:t>
                  </w:r>
                </w:p>
              </w:tc>
              <w:tc>
                <w:tcPr>
                  <w:tcW w:w="1296" w:type="dxa"/>
                  <w:shd w:val="clear" w:color="auto" w:fill="CCC0D9" w:themeFill="accent4" w:themeFillTint="66"/>
                </w:tcPr>
                <w:p w14:paraId="70298E79" w14:textId="77777777" w:rsidR="006F7930" w:rsidRDefault="006F7930" w:rsidP="006F7930">
                  <w:pPr>
                    <w:jc w:val="center"/>
                  </w:pPr>
                  <w:r>
                    <w:t>5%</w:t>
                  </w:r>
                </w:p>
              </w:tc>
              <w:tc>
                <w:tcPr>
                  <w:tcW w:w="1297" w:type="dxa"/>
                  <w:shd w:val="clear" w:color="auto" w:fill="CCC0D9" w:themeFill="accent4" w:themeFillTint="66"/>
                </w:tcPr>
                <w:p w14:paraId="054BA9DA" w14:textId="77777777" w:rsidR="006F7930" w:rsidRDefault="006F7930" w:rsidP="006F7930">
                  <w:pPr>
                    <w:jc w:val="center"/>
                  </w:pPr>
                  <w:r>
                    <w:t>4.7%</w:t>
                  </w:r>
                </w:p>
              </w:tc>
              <w:tc>
                <w:tcPr>
                  <w:tcW w:w="1246" w:type="dxa"/>
                  <w:shd w:val="clear" w:color="auto" w:fill="CCC0D9" w:themeFill="accent4" w:themeFillTint="66"/>
                </w:tcPr>
                <w:p w14:paraId="42BFC745" w14:textId="77777777" w:rsidR="006F7930" w:rsidRDefault="006F7930" w:rsidP="006F7930">
                  <w:pPr>
                    <w:jc w:val="center"/>
                  </w:pPr>
                  <w:r>
                    <w:t>3%</w:t>
                  </w:r>
                </w:p>
              </w:tc>
              <w:tc>
                <w:tcPr>
                  <w:tcW w:w="1246" w:type="dxa"/>
                  <w:shd w:val="clear" w:color="auto" w:fill="CCC0D9" w:themeFill="accent4" w:themeFillTint="66"/>
                </w:tcPr>
                <w:p w14:paraId="524C68F3" w14:textId="77777777" w:rsidR="006F7930" w:rsidRDefault="006F7930" w:rsidP="006F7930">
                  <w:pPr>
                    <w:jc w:val="center"/>
                  </w:pPr>
                  <w:r>
                    <w:t>5.7%</w:t>
                  </w:r>
                </w:p>
              </w:tc>
            </w:tr>
            <w:tr w:rsidR="006F7930" w14:paraId="4D0C0F5D" w14:textId="77777777" w:rsidTr="005712CF">
              <w:trPr>
                <w:trHeight w:val="345"/>
              </w:trPr>
              <w:tc>
                <w:tcPr>
                  <w:tcW w:w="1338" w:type="dxa"/>
                  <w:shd w:val="clear" w:color="auto" w:fill="D9D9D9" w:themeFill="background1" w:themeFillShade="D9"/>
                </w:tcPr>
                <w:p w14:paraId="69DD77B1" w14:textId="77777777" w:rsidR="006F7930" w:rsidRDefault="006F7930" w:rsidP="006F7930">
                  <w:pPr>
                    <w:jc w:val="center"/>
                  </w:pPr>
                  <w:r>
                    <w:t>Maintain</w:t>
                  </w:r>
                </w:p>
              </w:tc>
              <w:tc>
                <w:tcPr>
                  <w:tcW w:w="1296" w:type="dxa"/>
                  <w:shd w:val="clear" w:color="auto" w:fill="D9D9D9" w:themeFill="background1" w:themeFillShade="D9"/>
                </w:tcPr>
                <w:p w14:paraId="7045A3D4" w14:textId="77777777" w:rsidR="006F7930" w:rsidRDefault="006F7930" w:rsidP="006F7930">
                  <w:pPr>
                    <w:jc w:val="center"/>
                  </w:pPr>
                  <w:r>
                    <w:t>2/11</w:t>
                  </w:r>
                </w:p>
              </w:tc>
              <w:tc>
                <w:tcPr>
                  <w:tcW w:w="1297" w:type="dxa"/>
                  <w:shd w:val="clear" w:color="auto" w:fill="D9D9D9" w:themeFill="background1" w:themeFillShade="D9"/>
                </w:tcPr>
                <w:p w14:paraId="3AAAF6C0" w14:textId="77777777" w:rsidR="006F7930" w:rsidRDefault="006F7930" w:rsidP="006F7930">
                  <w:pPr>
                    <w:jc w:val="center"/>
                  </w:pPr>
                  <w:r>
                    <w:t>3/14</w:t>
                  </w:r>
                </w:p>
              </w:tc>
              <w:tc>
                <w:tcPr>
                  <w:tcW w:w="1296" w:type="dxa"/>
                  <w:shd w:val="clear" w:color="auto" w:fill="D9D9D9" w:themeFill="background1" w:themeFillShade="D9"/>
                </w:tcPr>
                <w:p w14:paraId="4BC8EB9B" w14:textId="77777777" w:rsidR="006F7930" w:rsidRDefault="006F7930" w:rsidP="006F7930">
                  <w:pPr>
                    <w:jc w:val="center"/>
                  </w:pPr>
                  <w:r>
                    <w:t>8/20</w:t>
                  </w:r>
                </w:p>
              </w:tc>
              <w:tc>
                <w:tcPr>
                  <w:tcW w:w="1297" w:type="dxa"/>
                  <w:shd w:val="clear" w:color="auto" w:fill="D9D9D9" w:themeFill="background1" w:themeFillShade="D9"/>
                </w:tcPr>
                <w:p w14:paraId="76037A90" w14:textId="77777777" w:rsidR="006F7930" w:rsidRDefault="006F7930" w:rsidP="006F7930">
                  <w:pPr>
                    <w:jc w:val="center"/>
                  </w:pPr>
                  <w:r>
                    <w:t>7/21</w:t>
                  </w:r>
                </w:p>
              </w:tc>
              <w:tc>
                <w:tcPr>
                  <w:tcW w:w="1246" w:type="dxa"/>
                  <w:shd w:val="clear" w:color="auto" w:fill="D9D9D9" w:themeFill="background1" w:themeFillShade="D9"/>
                </w:tcPr>
                <w:p w14:paraId="7E81DDAB" w14:textId="77777777" w:rsidR="006F7930" w:rsidRDefault="006F7930" w:rsidP="006F7930">
                  <w:pPr>
                    <w:jc w:val="center"/>
                  </w:pPr>
                  <w:r>
                    <w:t>10/31</w:t>
                  </w:r>
                </w:p>
              </w:tc>
              <w:tc>
                <w:tcPr>
                  <w:tcW w:w="1246" w:type="dxa"/>
                  <w:shd w:val="clear" w:color="auto" w:fill="D9D9D9" w:themeFill="background1" w:themeFillShade="D9"/>
                </w:tcPr>
                <w:p w14:paraId="5721F6F6" w14:textId="77777777" w:rsidR="006F7930" w:rsidRDefault="006F7930" w:rsidP="006F7930">
                  <w:pPr>
                    <w:jc w:val="center"/>
                  </w:pPr>
                  <w:r>
                    <w:t>13/35</w:t>
                  </w:r>
                </w:p>
              </w:tc>
            </w:tr>
            <w:tr w:rsidR="006F7930" w14:paraId="672BFCC6" w14:textId="77777777" w:rsidTr="005712CF">
              <w:trPr>
                <w:trHeight w:val="345"/>
              </w:trPr>
              <w:tc>
                <w:tcPr>
                  <w:tcW w:w="1338" w:type="dxa"/>
                  <w:shd w:val="clear" w:color="auto" w:fill="D9D9D9" w:themeFill="background1" w:themeFillShade="D9"/>
                </w:tcPr>
                <w:p w14:paraId="62B62E03" w14:textId="77777777" w:rsidR="006F7930" w:rsidRDefault="006F7930" w:rsidP="006F7930">
                  <w:pPr>
                    <w:jc w:val="center"/>
                  </w:pPr>
                </w:p>
              </w:tc>
              <w:tc>
                <w:tcPr>
                  <w:tcW w:w="1296" w:type="dxa"/>
                  <w:shd w:val="clear" w:color="auto" w:fill="D9D9D9" w:themeFill="background1" w:themeFillShade="D9"/>
                </w:tcPr>
                <w:p w14:paraId="02101105" w14:textId="77777777" w:rsidR="006F7930" w:rsidRDefault="006F7930" w:rsidP="006F7930">
                  <w:pPr>
                    <w:jc w:val="center"/>
                  </w:pPr>
                  <w:r>
                    <w:t>18%</w:t>
                  </w:r>
                </w:p>
              </w:tc>
              <w:tc>
                <w:tcPr>
                  <w:tcW w:w="1297" w:type="dxa"/>
                  <w:shd w:val="clear" w:color="auto" w:fill="D9D9D9" w:themeFill="background1" w:themeFillShade="D9"/>
                </w:tcPr>
                <w:p w14:paraId="3D699DD2" w14:textId="77777777" w:rsidR="006F7930" w:rsidRDefault="006F7930" w:rsidP="006F7930">
                  <w:pPr>
                    <w:jc w:val="center"/>
                  </w:pPr>
                  <w:r>
                    <w:t>21.4%</w:t>
                  </w:r>
                </w:p>
              </w:tc>
              <w:tc>
                <w:tcPr>
                  <w:tcW w:w="1296" w:type="dxa"/>
                  <w:shd w:val="clear" w:color="auto" w:fill="D9D9D9" w:themeFill="background1" w:themeFillShade="D9"/>
                </w:tcPr>
                <w:p w14:paraId="17D85331" w14:textId="77777777" w:rsidR="006F7930" w:rsidRDefault="006F7930" w:rsidP="006F7930">
                  <w:pPr>
                    <w:jc w:val="center"/>
                  </w:pPr>
                  <w:r>
                    <w:t>40%</w:t>
                  </w:r>
                </w:p>
              </w:tc>
              <w:tc>
                <w:tcPr>
                  <w:tcW w:w="1297" w:type="dxa"/>
                  <w:shd w:val="clear" w:color="auto" w:fill="D9D9D9" w:themeFill="background1" w:themeFillShade="D9"/>
                </w:tcPr>
                <w:p w14:paraId="60FC375F" w14:textId="77777777" w:rsidR="006F7930" w:rsidRDefault="006F7930" w:rsidP="006F7930">
                  <w:pPr>
                    <w:jc w:val="center"/>
                  </w:pPr>
                  <w:r>
                    <w:t>33.3%</w:t>
                  </w:r>
                </w:p>
              </w:tc>
              <w:tc>
                <w:tcPr>
                  <w:tcW w:w="1246" w:type="dxa"/>
                  <w:shd w:val="clear" w:color="auto" w:fill="D9D9D9" w:themeFill="background1" w:themeFillShade="D9"/>
                </w:tcPr>
                <w:p w14:paraId="46E516AC" w14:textId="77777777" w:rsidR="006F7930" w:rsidRDefault="006F7930" w:rsidP="006F7930">
                  <w:pPr>
                    <w:jc w:val="center"/>
                  </w:pPr>
                  <w:r>
                    <w:t>32%</w:t>
                  </w:r>
                </w:p>
              </w:tc>
              <w:tc>
                <w:tcPr>
                  <w:tcW w:w="1246" w:type="dxa"/>
                  <w:shd w:val="clear" w:color="auto" w:fill="D9D9D9" w:themeFill="background1" w:themeFillShade="D9"/>
                </w:tcPr>
                <w:p w14:paraId="5DA3922F" w14:textId="77777777" w:rsidR="006F7930" w:rsidRDefault="006F7930" w:rsidP="006F7930">
                  <w:pPr>
                    <w:jc w:val="center"/>
                  </w:pPr>
                  <w:r>
                    <w:t>37%</w:t>
                  </w:r>
                </w:p>
              </w:tc>
            </w:tr>
            <w:tr w:rsidR="006F7930" w14:paraId="62BD8643" w14:textId="77777777" w:rsidTr="005712CF">
              <w:trPr>
                <w:trHeight w:val="691"/>
              </w:trPr>
              <w:tc>
                <w:tcPr>
                  <w:tcW w:w="1338" w:type="dxa"/>
                  <w:shd w:val="clear" w:color="auto" w:fill="B8CCE4" w:themeFill="accent1" w:themeFillTint="66"/>
                </w:tcPr>
                <w:p w14:paraId="1D8D20C2" w14:textId="77777777" w:rsidR="006F7930" w:rsidRDefault="006F7930" w:rsidP="006F7930">
                  <w:pPr>
                    <w:jc w:val="center"/>
                  </w:pPr>
                  <w:r>
                    <w:t>+ 1 sub level</w:t>
                  </w:r>
                </w:p>
              </w:tc>
              <w:tc>
                <w:tcPr>
                  <w:tcW w:w="1296" w:type="dxa"/>
                  <w:shd w:val="clear" w:color="auto" w:fill="B8CCE4" w:themeFill="accent1" w:themeFillTint="66"/>
                </w:tcPr>
                <w:p w14:paraId="4A2E6A5F" w14:textId="77777777" w:rsidR="006F7930" w:rsidRDefault="006F7930" w:rsidP="006F7930">
                  <w:pPr>
                    <w:jc w:val="center"/>
                  </w:pPr>
                  <w:r>
                    <w:t>5/11</w:t>
                  </w:r>
                </w:p>
              </w:tc>
              <w:tc>
                <w:tcPr>
                  <w:tcW w:w="1297" w:type="dxa"/>
                  <w:shd w:val="clear" w:color="auto" w:fill="B8CCE4" w:themeFill="accent1" w:themeFillTint="66"/>
                </w:tcPr>
                <w:p w14:paraId="71B3ABAE" w14:textId="77777777" w:rsidR="006F7930" w:rsidRDefault="006F7930" w:rsidP="006F7930">
                  <w:pPr>
                    <w:jc w:val="center"/>
                  </w:pPr>
                  <w:r>
                    <w:t>4/14</w:t>
                  </w:r>
                </w:p>
              </w:tc>
              <w:tc>
                <w:tcPr>
                  <w:tcW w:w="1296" w:type="dxa"/>
                  <w:shd w:val="clear" w:color="auto" w:fill="B8CCE4" w:themeFill="accent1" w:themeFillTint="66"/>
                </w:tcPr>
                <w:p w14:paraId="14CE2501" w14:textId="77777777" w:rsidR="006F7930" w:rsidRDefault="006F7930" w:rsidP="006F7930">
                  <w:pPr>
                    <w:jc w:val="center"/>
                  </w:pPr>
                  <w:r>
                    <w:t>2/20</w:t>
                  </w:r>
                </w:p>
              </w:tc>
              <w:tc>
                <w:tcPr>
                  <w:tcW w:w="1297" w:type="dxa"/>
                  <w:shd w:val="clear" w:color="auto" w:fill="B8CCE4" w:themeFill="accent1" w:themeFillTint="66"/>
                </w:tcPr>
                <w:p w14:paraId="436E5554" w14:textId="77777777" w:rsidR="006F7930" w:rsidRDefault="006F7930" w:rsidP="006F7930">
                  <w:pPr>
                    <w:jc w:val="center"/>
                  </w:pPr>
                  <w:r>
                    <w:t>7/21</w:t>
                  </w:r>
                </w:p>
              </w:tc>
              <w:tc>
                <w:tcPr>
                  <w:tcW w:w="1246" w:type="dxa"/>
                  <w:shd w:val="clear" w:color="auto" w:fill="B8CCE4" w:themeFill="accent1" w:themeFillTint="66"/>
                </w:tcPr>
                <w:p w14:paraId="7ACC59AB" w14:textId="77777777" w:rsidR="006F7930" w:rsidRDefault="006F7930" w:rsidP="006F7930">
                  <w:pPr>
                    <w:jc w:val="center"/>
                  </w:pPr>
                  <w:r>
                    <w:t>7/31</w:t>
                  </w:r>
                </w:p>
              </w:tc>
              <w:tc>
                <w:tcPr>
                  <w:tcW w:w="1246" w:type="dxa"/>
                  <w:shd w:val="clear" w:color="auto" w:fill="B8CCE4" w:themeFill="accent1" w:themeFillTint="66"/>
                </w:tcPr>
                <w:p w14:paraId="0C98F361" w14:textId="77777777" w:rsidR="006F7930" w:rsidRDefault="006F7930" w:rsidP="006F7930">
                  <w:pPr>
                    <w:jc w:val="center"/>
                  </w:pPr>
                  <w:r>
                    <w:t>11/35</w:t>
                  </w:r>
                </w:p>
              </w:tc>
            </w:tr>
            <w:tr w:rsidR="006F7930" w14:paraId="1E5287A5" w14:textId="77777777" w:rsidTr="005712CF">
              <w:trPr>
                <w:trHeight w:val="691"/>
              </w:trPr>
              <w:tc>
                <w:tcPr>
                  <w:tcW w:w="1338" w:type="dxa"/>
                  <w:shd w:val="clear" w:color="auto" w:fill="B8CCE4" w:themeFill="accent1" w:themeFillTint="66"/>
                </w:tcPr>
                <w:p w14:paraId="1BD490C2" w14:textId="77777777" w:rsidR="006F7930" w:rsidRDefault="006F7930" w:rsidP="006F7930">
                  <w:pPr>
                    <w:jc w:val="center"/>
                  </w:pPr>
                </w:p>
              </w:tc>
              <w:tc>
                <w:tcPr>
                  <w:tcW w:w="1296" w:type="dxa"/>
                  <w:shd w:val="clear" w:color="auto" w:fill="B8CCE4" w:themeFill="accent1" w:themeFillTint="66"/>
                </w:tcPr>
                <w:p w14:paraId="44C222D7" w14:textId="77777777" w:rsidR="006F7930" w:rsidRDefault="006F7930" w:rsidP="006F7930">
                  <w:pPr>
                    <w:jc w:val="center"/>
                  </w:pPr>
                  <w:r>
                    <w:t>45%</w:t>
                  </w:r>
                </w:p>
              </w:tc>
              <w:tc>
                <w:tcPr>
                  <w:tcW w:w="1297" w:type="dxa"/>
                  <w:shd w:val="clear" w:color="auto" w:fill="B8CCE4" w:themeFill="accent1" w:themeFillTint="66"/>
                </w:tcPr>
                <w:p w14:paraId="66BF6D11" w14:textId="77777777" w:rsidR="006F7930" w:rsidRDefault="006F7930" w:rsidP="006F7930">
                  <w:pPr>
                    <w:jc w:val="center"/>
                  </w:pPr>
                  <w:r>
                    <w:t>28.5%</w:t>
                  </w:r>
                </w:p>
              </w:tc>
              <w:tc>
                <w:tcPr>
                  <w:tcW w:w="1296" w:type="dxa"/>
                  <w:shd w:val="clear" w:color="auto" w:fill="B8CCE4" w:themeFill="accent1" w:themeFillTint="66"/>
                </w:tcPr>
                <w:p w14:paraId="58C812A5" w14:textId="77777777" w:rsidR="006F7930" w:rsidRDefault="006F7930" w:rsidP="006F7930">
                  <w:pPr>
                    <w:jc w:val="center"/>
                  </w:pPr>
                  <w:r>
                    <w:t>10%</w:t>
                  </w:r>
                </w:p>
              </w:tc>
              <w:tc>
                <w:tcPr>
                  <w:tcW w:w="1297" w:type="dxa"/>
                  <w:shd w:val="clear" w:color="auto" w:fill="B8CCE4" w:themeFill="accent1" w:themeFillTint="66"/>
                </w:tcPr>
                <w:p w14:paraId="0E802C3F" w14:textId="77777777" w:rsidR="006F7930" w:rsidRDefault="006F7930" w:rsidP="006F7930">
                  <w:pPr>
                    <w:jc w:val="center"/>
                  </w:pPr>
                  <w:r>
                    <w:t>33.3%</w:t>
                  </w:r>
                </w:p>
              </w:tc>
              <w:tc>
                <w:tcPr>
                  <w:tcW w:w="1246" w:type="dxa"/>
                  <w:shd w:val="clear" w:color="auto" w:fill="B8CCE4" w:themeFill="accent1" w:themeFillTint="66"/>
                </w:tcPr>
                <w:p w14:paraId="662E1A5E" w14:textId="77777777" w:rsidR="006F7930" w:rsidRDefault="006F7930" w:rsidP="006F7930">
                  <w:pPr>
                    <w:jc w:val="center"/>
                  </w:pPr>
                  <w:r>
                    <w:t>22.5%</w:t>
                  </w:r>
                </w:p>
              </w:tc>
              <w:tc>
                <w:tcPr>
                  <w:tcW w:w="1246" w:type="dxa"/>
                  <w:shd w:val="clear" w:color="auto" w:fill="B8CCE4" w:themeFill="accent1" w:themeFillTint="66"/>
                </w:tcPr>
                <w:p w14:paraId="11B66BCE" w14:textId="77777777" w:rsidR="006F7930" w:rsidRDefault="006F7930" w:rsidP="006F7930">
                  <w:pPr>
                    <w:jc w:val="center"/>
                  </w:pPr>
                  <w:r>
                    <w:t>31%</w:t>
                  </w:r>
                </w:p>
              </w:tc>
            </w:tr>
            <w:tr w:rsidR="006F7930" w14:paraId="0DB4B63B" w14:textId="77777777" w:rsidTr="005712CF">
              <w:trPr>
                <w:trHeight w:val="691"/>
              </w:trPr>
              <w:tc>
                <w:tcPr>
                  <w:tcW w:w="1338" w:type="dxa"/>
                  <w:shd w:val="clear" w:color="auto" w:fill="D99594" w:themeFill="accent2" w:themeFillTint="99"/>
                </w:tcPr>
                <w:p w14:paraId="5F2A7532" w14:textId="77777777" w:rsidR="006F7930" w:rsidRDefault="006F7930" w:rsidP="006F7930">
                  <w:pPr>
                    <w:jc w:val="center"/>
                  </w:pPr>
                  <w:r>
                    <w:t>+ 2 sub levels</w:t>
                  </w:r>
                </w:p>
              </w:tc>
              <w:tc>
                <w:tcPr>
                  <w:tcW w:w="1296" w:type="dxa"/>
                  <w:shd w:val="clear" w:color="auto" w:fill="D99594" w:themeFill="accent2" w:themeFillTint="99"/>
                </w:tcPr>
                <w:p w14:paraId="7ADED81A" w14:textId="77777777" w:rsidR="006F7930" w:rsidRDefault="006F7930" w:rsidP="006F7930">
                  <w:pPr>
                    <w:jc w:val="center"/>
                  </w:pPr>
                  <w:r>
                    <w:t>2/11</w:t>
                  </w:r>
                </w:p>
              </w:tc>
              <w:tc>
                <w:tcPr>
                  <w:tcW w:w="1297" w:type="dxa"/>
                  <w:shd w:val="clear" w:color="auto" w:fill="D99594" w:themeFill="accent2" w:themeFillTint="99"/>
                </w:tcPr>
                <w:p w14:paraId="52154E96" w14:textId="77777777" w:rsidR="006F7930" w:rsidRDefault="006F7930" w:rsidP="006F7930">
                  <w:pPr>
                    <w:jc w:val="center"/>
                  </w:pPr>
                  <w:r>
                    <w:t>3/14</w:t>
                  </w:r>
                </w:p>
              </w:tc>
              <w:tc>
                <w:tcPr>
                  <w:tcW w:w="1296" w:type="dxa"/>
                  <w:shd w:val="clear" w:color="auto" w:fill="D99594" w:themeFill="accent2" w:themeFillTint="99"/>
                </w:tcPr>
                <w:p w14:paraId="1674B520" w14:textId="77777777" w:rsidR="006F7930" w:rsidRDefault="006F7930" w:rsidP="006F7930">
                  <w:pPr>
                    <w:jc w:val="center"/>
                  </w:pPr>
                  <w:r>
                    <w:t>5/20</w:t>
                  </w:r>
                </w:p>
              </w:tc>
              <w:tc>
                <w:tcPr>
                  <w:tcW w:w="1297" w:type="dxa"/>
                  <w:shd w:val="clear" w:color="auto" w:fill="D99594" w:themeFill="accent2" w:themeFillTint="99"/>
                </w:tcPr>
                <w:p w14:paraId="16553DEE" w14:textId="77777777" w:rsidR="006F7930" w:rsidRDefault="006F7930" w:rsidP="006F7930">
                  <w:pPr>
                    <w:jc w:val="center"/>
                  </w:pPr>
                  <w:r>
                    <w:t>5/21</w:t>
                  </w:r>
                </w:p>
              </w:tc>
              <w:tc>
                <w:tcPr>
                  <w:tcW w:w="1246" w:type="dxa"/>
                  <w:shd w:val="clear" w:color="auto" w:fill="D99594" w:themeFill="accent2" w:themeFillTint="99"/>
                </w:tcPr>
                <w:p w14:paraId="5F359ADE" w14:textId="77777777" w:rsidR="006F7930" w:rsidRDefault="006F7930" w:rsidP="006F7930">
                  <w:pPr>
                    <w:jc w:val="center"/>
                  </w:pPr>
                  <w:r>
                    <w:t>7/31</w:t>
                  </w:r>
                </w:p>
              </w:tc>
              <w:tc>
                <w:tcPr>
                  <w:tcW w:w="1246" w:type="dxa"/>
                  <w:shd w:val="clear" w:color="auto" w:fill="D99594" w:themeFill="accent2" w:themeFillTint="99"/>
                </w:tcPr>
                <w:p w14:paraId="26831476" w14:textId="77777777" w:rsidR="006F7930" w:rsidRDefault="006F7930" w:rsidP="006F7930">
                  <w:pPr>
                    <w:jc w:val="center"/>
                  </w:pPr>
                  <w:r>
                    <w:t>7/35</w:t>
                  </w:r>
                </w:p>
              </w:tc>
            </w:tr>
            <w:tr w:rsidR="006F7930" w14:paraId="2287EEE9" w14:textId="77777777" w:rsidTr="005712CF">
              <w:trPr>
                <w:trHeight w:val="691"/>
              </w:trPr>
              <w:tc>
                <w:tcPr>
                  <w:tcW w:w="1338" w:type="dxa"/>
                  <w:shd w:val="clear" w:color="auto" w:fill="D99594" w:themeFill="accent2" w:themeFillTint="99"/>
                </w:tcPr>
                <w:p w14:paraId="68BFB439" w14:textId="77777777" w:rsidR="006F7930" w:rsidRDefault="006F7930" w:rsidP="006F7930">
                  <w:pPr>
                    <w:jc w:val="center"/>
                  </w:pPr>
                </w:p>
              </w:tc>
              <w:tc>
                <w:tcPr>
                  <w:tcW w:w="1296" w:type="dxa"/>
                  <w:shd w:val="clear" w:color="auto" w:fill="D99594" w:themeFill="accent2" w:themeFillTint="99"/>
                </w:tcPr>
                <w:p w14:paraId="1D71D0CA" w14:textId="77777777" w:rsidR="006F7930" w:rsidRDefault="006F7930" w:rsidP="006F7930">
                  <w:pPr>
                    <w:jc w:val="center"/>
                  </w:pPr>
                  <w:r>
                    <w:t>18%</w:t>
                  </w:r>
                </w:p>
              </w:tc>
              <w:tc>
                <w:tcPr>
                  <w:tcW w:w="1297" w:type="dxa"/>
                  <w:shd w:val="clear" w:color="auto" w:fill="D99594" w:themeFill="accent2" w:themeFillTint="99"/>
                </w:tcPr>
                <w:p w14:paraId="3263A64E" w14:textId="77777777" w:rsidR="006F7930" w:rsidRDefault="006F7930" w:rsidP="006F7930">
                  <w:pPr>
                    <w:jc w:val="center"/>
                  </w:pPr>
                  <w:r>
                    <w:t>21%</w:t>
                  </w:r>
                </w:p>
              </w:tc>
              <w:tc>
                <w:tcPr>
                  <w:tcW w:w="1296" w:type="dxa"/>
                  <w:shd w:val="clear" w:color="auto" w:fill="D99594" w:themeFill="accent2" w:themeFillTint="99"/>
                </w:tcPr>
                <w:p w14:paraId="33EFDEC5" w14:textId="77777777" w:rsidR="006F7930" w:rsidRDefault="006F7930" w:rsidP="006F7930">
                  <w:pPr>
                    <w:jc w:val="center"/>
                  </w:pPr>
                  <w:r>
                    <w:t>25%</w:t>
                  </w:r>
                </w:p>
              </w:tc>
              <w:tc>
                <w:tcPr>
                  <w:tcW w:w="1297" w:type="dxa"/>
                  <w:shd w:val="clear" w:color="auto" w:fill="D99594" w:themeFill="accent2" w:themeFillTint="99"/>
                </w:tcPr>
                <w:p w14:paraId="1441FCA4" w14:textId="77777777" w:rsidR="006F7930" w:rsidRDefault="006F7930" w:rsidP="006F7930">
                  <w:pPr>
                    <w:jc w:val="center"/>
                  </w:pPr>
                  <w:r>
                    <w:t>24%</w:t>
                  </w:r>
                </w:p>
              </w:tc>
              <w:tc>
                <w:tcPr>
                  <w:tcW w:w="1246" w:type="dxa"/>
                  <w:shd w:val="clear" w:color="auto" w:fill="D99594" w:themeFill="accent2" w:themeFillTint="99"/>
                </w:tcPr>
                <w:p w14:paraId="4285E796" w14:textId="77777777" w:rsidR="006F7930" w:rsidRDefault="006F7930" w:rsidP="006F7930">
                  <w:pPr>
                    <w:jc w:val="center"/>
                  </w:pPr>
                  <w:r>
                    <w:t>22.5%</w:t>
                  </w:r>
                </w:p>
              </w:tc>
              <w:tc>
                <w:tcPr>
                  <w:tcW w:w="1246" w:type="dxa"/>
                  <w:shd w:val="clear" w:color="auto" w:fill="D99594" w:themeFill="accent2" w:themeFillTint="99"/>
                </w:tcPr>
                <w:p w14:paraId="26122E53" w14:textId="77777777" w:rsidR="006F7930" w:rsidRDefault="006F7930" w:rsidP="006F7930">
                  <w:pPr>
                    <w:jc w:val="center"/>
                  </w:pPr>
                  <w:r>
                    <w:t>20%</w:t>
                  </w:r>
                </w:p>
              </w:tc>
            </w:tr>
            <w:tr w:rsidR="006F7930" w14:paraId="50AF3D0B" w14:textId="77777777" w:rsidTr="005712CF">
              <w:trPr>
                <w:trHeight w:val="355"/>
              </w:trPr>
              <w:tc>
                <w:tcPr>
                  <w:tcW w:w="1338" w:type="dxa"/>
                  <w:shd w:val="clear" w:color="auto" w:fill="FBD4B4" w:themeFill="accent6" w:themeFillTint="66"/>
                </w:tcPr>
                <w:p w14:paraId="53E5226E" w14:textId="77777777" w:rsidR="006F7930" w:rsidRDefault="006F7930" w:rsidP="006F7930">
                  <w:pPr>
                    <w:jc w:val="center"/>
                  </w:pPr>
                  <w:r>
                    <w:t>+ 3 sub levels ( 1 whole level)</w:t>
                  </w:r>
                </w:p>
              </w:tc>
              <w:tc>
                <w:tcPr>
                  <w:tcW w:w="1296" w:type="dxa"/>
                  <w:shd w:val="clear" w:color="auto" w:fill="FBD4B4" w:themeFill="accent6" w:themeFillTint="66"/>
                </w:tcPr>
                <w:p w14:paraId="1866C23C" w14:textId="77777777" w:rsidR="006F7930" w:rsidRDefault="006F7930" w:rsidP="006F7930">
                  <w:pPr>
                    <w:jc w:val="center"/>
                  </w:pPr>
                  <w:r>
                    <w:t>2/11</w:t>
                  </w:r>
                </w:p>
              </w:tc>
              <w:tc>
                <w:tcPr>
                  <w:tcW w:w="1297" w:type="dxa"/>
                  <w:shd w:val="clear" w:color="auto" w:fill="FBD4B4" w:themeFill="accent6" w:themeFillTint="66"/>
                </w:tcPr>
                <w:p w14:paraId="39363D55" w14:textId="77777777" w:rsidR="006F7930" w:rsidRDefault="006F7930" w:rsidP="006F7930">
                  <w:pPr>
                    <w:jc w:val="center"/>
                  </w:pPr>
                  <w:r>
                    <w:t>3/14</w:t>
                  </w:r>
                </w:p>
              </w:tc>
              <w:tc>
                <w:tcPr>
                  <w:tcW w:w="1296" w:type="dxa"/>
                  <w:shd w:val="clear" w:color="auto" w:fill="FBD4B4" w:themeFill="accent6" w:themeFillTint="66"/>
                </w:tcPr>
                <w:p w14:paraId="70DBAEEE" w14:textId="77777777" w:rsidR="006F7930" w:rsidRDefault="006F7930" w:rsidP="006F7930">
                  <w:pPr>
                    <w:jc w:val="center"/>
                  </w:pPr>
                  <w:r>
                    <w:t>2/20</w:t>
                  </w:r>
                </w:p>
              </w:tc>
              <w:tc>
                <w:tcPr>
                  <w:tcW w:w="1297" w:type="dxa"/>
                  <w:shd w:val="clear" w:color="auto" w:fill="FBD4B4" w:themeFill="accent6" w:themeFillTint="66"/>
                </w:tcPr>
                <w:p w14:paraId="36D2E47C" w14:textId="77777777" w:rsidR="006F7930" w:rsidRDefault="006F7930" w:rsidP="006F7930">
                  <w:pPr>
                    <w:jc w:val="center"/>
                  </w:pPr>
                  <w:r>
                    <w:t>1/21</w:t>
                  </w:r>
                </w:p>
              </w:tc>
              <w:tc>
                <w:tcPr>
                  <w:tcW w:w="1246" w:type="dxa"/>
                  <w:shd w:val="clear" w:color="auto" w:fill="FBD4B4" w:themeFill="accent6" w:themeFillTint="66"/>
                </w:tcPr>
                <w:p w14:paraId="539444FC" w14:textId="77777777" w:rsidR="006F7930" w:rsidRDefault="006F7930" w:rsidP="006F7930">
                  <w:pPr>
                    <w:jc w:val="center"/>
                  </w:pPr>
                  <w:r>
                    <w:t>4/31</w:t>
                  </w:r>
                </w:p>
              </w:tc>
              <w:tc>
                <w:tcPr>
                  <w:tcW w:w="1246" w:type="dxa"/>
                  <w:shd w:val="clear" w:color="auto" w:fill="FBD4B4" w:themeFill="accent6" w:themeFillTint="66"/>
                </w:tcPr>
                <w:p w14:paraId="7A274C83" w14:textId="77777777" w:rsidR="006F7930" w:rsidRDefault="006F7930" w:rsidP="006F7930">
                  <w:pPr>
                    <w:jc w:val="center"/>
                  </w:pPr>
                  <w:r>
                    <w:t>4/35</w:t>
                  </w:r>
                </w:p>
              </w:tc>
            </w:tr>
            <w:tr w:rsidR="006F7930" w14:paraId="70659C09" w14:textId="77777777" w:rsidTr="005712CF">
              <w:trPr>
                <w:trHeight w:val="355"/>
              </w:trPr>
              <w:tc>
                <w:tcPr>
                  <w:tcW w:w="1338" w:type="dxa"/>
                  <w:shd w:val="clear" w:color="auto" w:fill="FBD4B4" w:themeFill="accent6" w:themeFillTint="66"/>
                </w:tcPr>
                <w:p w14:paraId="6DC5A7C9" w14:textId="77777777" w:rsidR="006F7930" w:rsidRDefault="006F7930" w:rsidP="006F7930">
                  <w:pPr>
                    <w:jc w:val="center"/>
                  </w:pPr>
                </w:p>
              </w:tc>
              <w:tc>
                <w:tcPr>
                  <w:tcW w:w="1296" w:type="dxa"/>
                  <w:shd w:val="clear" w:color="auto" w:fill="FBD4B4" w:themeFill="accent6" w:themeFillTint="66"/>
                </w:tcPr>
                <w:p w14:paraId="52C2AD39" w14:textId="77777777" w:rsidR="006F7930" w:rsidRDefault="006F7930" w:rsidP="006F7930">
                  <w:pPr>
                    <w:jc w:val="center"/>
                  </w:pPr>
                  <w:r>
                    <w:t>18%</w:t>
                  </w:r>
                </w:p>
              </w:tc>
              <w:tc>
                <w:tcPr>
                  <w:tcW w:w="1297" w:type="dxa"/>
                  <w:shd w:val="clear" w:color="auto" w:fill="FBD4B4" w:themeFill="accent6" w:themeFillTint="66"/>
                </w:tcPr>
                <w:p w14:paraId="117C506E" w14:textId="77777777" w:rsidR="006F7930" w:rsidRDefault="006F7930" w:rsidP="006F7930">
                  <w:pPr>
                    <w:jc w:val="center"/>
                  </w:pPr>
                  <w:r>
                    <w:t>21%</w:t>
                  </w:r>
                </w:p>
              </w:tc>
              <w:tc>
                <w:tcPr>
                  <w:tcW w:w="1296" w:type="dxa"/>
                  <w:shd w:val="clear" w:color="auto" w:fill="FBD4B4" w:themeFill="accent6" w:themeFillTint="66"/>
                </w:tcPr>
                <w:p w14:paraId="692654F0" w14:textId="77777777" w:rsidR="006F7930" w:rsidRDefault="006F7930" w:rsidP="006F7930">
                  <w:pPr>
                    <w:jc w:val="center"/>
                  </w:pPr>
                  <w:r>
                    <w:t>10%</w:t>
                  </w:r>
                </w:p>
              </w:tc>
              <w:tc>
                <w:tcPr>
                  <w:tcW w:w="1297" w:type="dxa"/>
                  <w:shd w:val="clear" w:color="auto" w:fill="FBD4B4" w:themeFill="accent6" w:themeFillTint="66"/>
                </w:tcPr>
                <w:p w14:paraId="7E95783D" w14:textId="77777777" w:rsidR="006F7930" w:rsidRDefault="006F7930" w:rsidP="006F7930">
                  <w:pPr>
                    <w:jc w:val="center"/>
                  </w:pPr>
                  <w:r>
                    <w:t>4.7%</w:t>
                  </w:r>
                </w:p>
              </w:tc>
              <w:tc>
                <w:tcPr>
                  <w:tcW w:w="1246" w:type="dxa"/>
                  <w:shd w:val="clear" w:color="auto" w:fill="FBD4B4" w:themeFill="accent6" w:themeFillTint="66"/>
                </w:tcPr>
                <w:p w14:paraId="4732C26E" w14:textId="77777777" w:rsidR="006F7930" w:rsidRDefault="006F7930" w:rsidP="006F7930">
                  <w:pPr>
                    <w:jc w:val="center"/>
                  </w:pPr>
                  <w:r>
                    <w:t>13%</w:t>
                  </w:r>
                </w:p>
              </w:tc>
              <w:tc>
                <w:tcPr>
                  <w:tcW w:w="1246" w:type="dxa"/>
                  <w:shd w:val="clear" w:color="auto" w:fill="FBD4B4" w:themeFill="accent6" w:themeFillTint="66"/>
                </w:tcPr>
                <w:p w14:paraId="0159E2FC" w14:textId="77777777" w:rsidR="006F7930" w:rsidRDefault="006F7930" w:rsidP="006F7930">
                  <w:pPr>
                    <w:jc w:val="center"/>
                  </w:pPr>
                  <w:r>
                    <w:t>11%</w:t>
                  </w:r>
                </w:p>
              </w:tc>
            </w:tr>
          </w:tbl>
          <w:p w14:paraId="051FF1D9" w14:textId="77777777" w:rsidR="006F7930" w:rsidRDefault="006F7930" w:rsidP="006F7930"/>
          <w:p w14:paraId="358DB221" w14:textId="6C2F5E0F" w:rsidR="006F7930" w:rsidRDefault="006F7930" w:rsidP="006F7930">
            <w:r>
              <w:t>Non Pupil Premium students  - Sensory and Physical Outcomes</w:t>
            </w:r>
          </w:p>
          <w:tbl>
            <w:tblPr>
              <w:tblStyle w:val="TableGrid"/>
              <w:tblW w:w="9016" w:type="dxa"/>
              <w:tblLook w:val="04A0" w:firstRow="1" w:lastRow="0" w:firstColumn="1" w:lastColumn="0" w:noHBand="0" w:noVBand="1"/>
            </w:tblPr>
            <w:tblGrid>
              <w:gridCol w:w="1338"/>
              <w:gridCol w:w="1296"/>
              <w:gridCol w:w="1297"/>
              <w:gridCol w:w="1296"/>
              <w:gridCol w:w="1297"/>
              <w:gridCol w:w="1246"/>
              <w:gridCol w:w="1246"/>
            </w:tblGrid>
            <w:tr w:rsidR="006F7930" w14:paraId="52F0BB17" w14:textId="77777777" w:rsidTr="005712CF">
              <w:trPr>
                <w:trHeight w:val="345"/>
              </w:trPr>
              <w:tc>
                <w:tcPr>
                  <w:tcW w:w="1338" w:type="dxa"/>
                </w:tcPr>
                <w:p w14:paraId="17F75A7B" w14:textId="77777777" w:rsidR="006F7930" w:rsidRDefault="006F7930" w:rsidP="006F7930">
                  <w:pPr>
                    <w:jc w:val="center"/>
                  </w:pPr>
                </w:p>
              </w:tc>
              <w:tc>
                <w:tcPr>
                  <w:tcW w:w="2593" w:type="dxa"/>
                  <w:gridSpan w:val="2"/>
                </w:tcPr>
                <w:p w14:paraId="0756E6E5" w14:textId="77777777" w:rsidR="006F7930" w:rsidRDefault="006F7930" w:rsidP="006F7930">
                  <w:pPr>
                    <w:jc w:val="center"/>
                  </w:pPr>
                  <w:r>
                    <w:t>Primary</w:t>
                  </w:r>
                </w:p>
              </w:tc>
              <w:tc>
                <w:tcPr>
                  <w:tcW w:w="2593" w:type="dxa"/>
                  <w:gridSpan w:val="2"/>
                </w:tcPr>
                <w:p w14:paraId="2BE49A3D" w14:textId="77777777" w:rsidR="006F7930" w:rsidRDefault="006F7930" w:rsidP="006F7930">
                  <w:pPr>
                    <w:jc w:val="center"/>
                  </w:pPr>
                  <w:r>
                    <w:t>Secondary</w:t>
                  </w:r>
                </w:p>
              </w:tc>
              <w:tc>
                <w:tcPr>
                  <w:tcW w:w="2492" w:type="dxa"/>
                  <w:gridSpan w:val="2"/>
                </w:tcPr>
                <w:p w14:paraId="7BFDCEBA" w14:textId="77777777" w:rsidR="006F7930" w:rsidRDefault="006F7930" w:rsidP="006F7930">
                  <w:pPr>
                    <w:jc w:val="center"/>
                  </w:pPr>
                  <w:r>
                    <w:t>Overall</w:t>
                  </w:r>
                </w:p>
              </w:tc>
            </w:tr>
            <w:tr w:rsidR="006F7930" w14:paraId="4551C141" w14:textId="77777777" w:rsidTr="005712CF">
              <w:trPr>
                <w:trHeight w:val="691"/>
              </w:trPr>
              <w:tc>
                <w:tcPr>
                  <w:tcW w:w="1338" w:type="dxa"/>
                </w:tcPr>
                <w:p w14:paraId="78465591" w14:textId="77777777" w:rsidR="006F7930" w:rsidRDefault="006F7930" w:rsidP="006F7930">
                  <w:pPr>
                    <w:jc w:val="center"/>
                  </w:pPr>
                </w:p>
              </w:tc>
              <w:tc>
                <w:tcPr>
                  <w:tcW w:w="1296" w:type="dxa"/>
                </w:tcPr>
                <w:p w14:paraId="3D4D9150" w14:textId="77777777" w:rsidR="006F7930" w:rsidRDefault="006F7930" w:rsidP="006F7930">
                  <w:pPr>
                    <w:jc w:val="center"/>
                  </w:pPr>
                  <w:r>
                    <w:t>2021 – 2022</w:t>
                  </w:r>
                </w:p>
              </w:tc>
              <w:tc>
                <w:tcPr>
                  <w:tcW w:w="1297" w:type="dxa"/>
                </w:tcPr>
                <w:p w14:paraId="63CC8ACB" w14:textId="77777777" w:rsidR="006F7930" w:rsidRDefault="006F7930" w:rsidP="006F7930">
                  <w:pPr>
                    <w:jc w:val="center"/>
                  </w:pPr>
                  <w:r>
                    <w:t>2022 - 2023</w:t>
                  </w:r>
                </w:p>
              </w:tc>
              <w:tc>
                <w:tcPr>
                  <w:tcW w:w="1296" w:type="dxa"/>
                </w:tcPr>
                <w:p w14:paraId="38F57AB1" w14:textId="77777777" w:rsidR="006F7930" w:rsidRDefault="006F7930" w:rsidP="006F7930">
                  <w:pPr>
                    <w:jc w:val="center"/>
                  </w:pPr>
                  <w:r>
                    <w:t>2021 - 2022</w:t>
                  </w:r>
                </w:p>
              </w:tc>
              <w:tc>
                <w:tcPr>
                  <w:tcW w:w="1297" w:type="dxa"/>
                </w:tcPr>
                <w:p w14:paraId="3C70B630" w14:textId="77777777" w:rsidR="006F7930" w:rsidRDefault="006F7930" w:rsidP="006F7930">
                  <w:pPr>
                    <w:jc w:val="center"/>
                  </w:pPr>
                  <w:r>
                    <w:t>2022 - 2023</w:t>
                  </w:r>
                </w:p>
              </w:tc>
              <w:tc>
                <w:tcPr>
                  <w:tcW w:w="1246" w:type="dxa"/>
                </w:tcPr>
                <w:p w14:paraId="4B0A19C4" w14:textId="77777777" w:rsidR="006F7930" w:rsidRDefault="006F7930" w:rsidP="006F7930">
                  <w:pPr>
                    <w:jc w:val="center"/>
                  </w:pPr>
                  <w:r>
                    <w:t>2021-2022</w:t>
                  </w:r>
                </w:p>
              </w:tc>
              <w:tc>
                <w:tcPr>
                  <w:tcW w:w="1246" w:type="dxa"/>
                </w:tcPr>
                <w:p w14:paraId="5D8B553C" w14:textId="77777777" w:rsidR="006F7930" w:rsidRDefault="006F7930" w:rsidP="006F7930">
                  <w:pPr>
                    <w:jc w:val="center"/>
                  </w:pPr>
                  <w:r>
                    <w:t>2022-2023</w:t>
                  </w:r>
                </w:p>
              </w:tc>
            </w:tr>
            <w:tr w:rsidR="006F7930" w14:paraId="599FA5C3" w14:textId="77777777" w:rsidTr="005712CF">
              <w:trPr>
                <w:trHeight w:val="345"/>
              </w:trPr>
              <w:tc>
                <w:tcPr>
                  <w:tcW w:w="1338" w:type="dxa"/>
                  <w:shd w:val="clear" w:color="auto" w:fill="CCC0D9" w:themeFill="accent4" w:themeFillTint="66"/>
                </w:tcPr>
                <w:p w14:paraId="6C6FA803" w14:textId="77777777" w:rsidR="006F7930" w:rsidRDefault="006F7930" w:rsidP="006F7930">
                  <w:pPr>
                    <w:jc w:val="center"/>
                  </w:pPr>
                  <w:r>
                    <w:t>Lower</w:t>
                  </w:r>
                </w:p>
              </w:tc>
              <w:tc>
                <w:tcPr>
                  <w:tcW w:w="1296" w:type="dxa"/>
                  <w:shd w:val="clear" w:color="auto" w:fill="CCC0D9" w:themeFill="accent4" w:themeFillTint="66"/>
                </w:tcPr>
                <w:p w14:paraId="128D6D49" w14:textId="77777777" w:rsidR="006F7930" w:rsidRDefault="006F7930" w:rsidP="006F7930">
                  <w:pPr>
                    <w:jc w:val="center"/>
                  </w:pPr>
                  <w:r>
                    <w:t>0</w:t>
                  </w:r>
                </w:p>
              </w:tc>
              <w:tc>
                <w:tcPr>
                  <w:tcW w:w="1297" w:type="dxa"/>
                  <w:shd w:val="clear" w:color="auto" w:fill="CCC0D9" w:themeFill="accent4" w:themeFillTint="66"/>
                </w:tcPr>
                <w:p w14:paraId="56A6361A" w14:textId="77777777" w:rsidR="006F7930" w:rsidRDefault="006F7930" w:rsidP="006F7930">
                  <w:pPr>
                    <w:jc w:val="center"/>
                  </w:pPr>
                  <w:r>
                    <w:t>0</w:t>
                  </w:r>
                </w:p>
              </w:tc>
              <w:tc>
                <w:tcPr>
                  <w:tcW w:w="1296" w:type="dxa"/>
                  <w:shd w:val="clear" w:color="auto" w:fill="CCC0D9" w:themeFill="accent4" w:themeFillTint="66"/>
                </w:tcPr>
                <w:p w14:paraId="41766035" w14:textId="77777777" w:rsidR="006F7930" w:rsidRDefault="006F7930" w:rsidP="006F7930">
                  <w:pPr>
                    <w:jc w:val="center"/>
                  </w:pPr>
                  <w:r>
                    <w:t>0</w:t>
                  </w:r>
                </w:p>
              </w:tc>
              <w:tc>
                <w:tcPr>
                  <w:tcW w:w="1297" w:type="dxa"/>
                  <w:shd w:val="clear" w:color="auto" w:fill="CCC0D9" w:themeFill="accent4" w:themeFillTint="66"/>
                </w:tcPr>
                <w:p w14:paraId="7555A625" w14:textId="77777777" w:rsidR="006F7930" w:rsidRDefault="006F7930" w:rsidP="006F7930">
                  <w:pPr>
                    <w:jc w:val="center"/>
                  </w:pPr>
                  <w:r>
                    <w:t>0</w:t>
                  </w:r>
                </w:p>
              </w:tc>
              <w:tc>
                <w:tcPr>
                  <w:tcW w:w="1246" w:type="dxa"/>
                  <w:shd w:val="clear" w:color="auto" w:fill="CCC0D9" w:themeFill="accent4" w:themeFillTint="66"/>
                </w:tcPr>
                <w:p w14:paraId="71D3D1EC" w14:textId="77777777" w:rsidR="006F7930" w:rsidRDefault="006F7930" w:rsidP="006F7930">
                  <w:pPr>
                    <w:jc w:val="center"/>
                  </w:pPr>
                  <w:r>
                    <w:t>0</w:t>
                  </w:r>
                </w:p>
              </w:tc>
              <w:tc>
                <w:tcPr>
                  <w:tcW w:w="1246" w:type="dxa"/>
                  <w:shd w:val="clear" w:color="auto" w:fill="CCC0D9" w:themeFill="accent4" w:themeFillTint="66"/>
                </w:tcPr>
                <w:p w14:paraId="66294DEF" w14:textId="77777777" w:rsidR="006F7930" w:rsidRDefault="006F7930" w:rsidP="006F7930">
                  <w:pPr>
                    <w:jc w:val="center"/>
                  </w:pPr>
                  <w:r>
                    <w:t>0</w:t>
                  </w:r>
                </w:p>
              </w:tc>
            </w:tr>
            <w:tr w:rsidR="006F7930" w14:paraId="00581877" w14:textId="77777777" w:rsidTr="005712CF">
              <w:trPr>
                <w:trHeight w:val="345"/>
              </w:trPr>
              <w:tc>
                <w:tcPr>
                  <w:tcW w:w="1338" w:type="dxa"/>
                  <w:shd w:val="clear" w:color="auto" w:fill="CCC0D9" w:themeFill="accent4" w:themeFillTint="66"/>
                </w:tcPr>
                <w:p w14:paraId="5CA6FECF" w14:textId="77777777" w:rsidR="006F7930" w:rsidRDefault="006F7930" w:rsidP="006F7930">
                  <w:pPr>
                    <w:jc w:val="center"/>
                  </w:pPr>
                </w:p>
              </w:tc>
              <w:tc>
                <w:tcPr>
                  <w:tcW w:w="1296" w:type="dxa"/>
                  <w:shd w:val="clear" w:color="auto" w:fill="CCC0D9" w:themeFill="accent4" w:themeFillTint="66"/>
                </w:tcPr>
                <w:p w14:paraId="0D8A244B" w14:textId="77777777" w:rsidR="006F7930" w:rsidRDefault="006F7930" w:rsidP="006F7930">
                  <w:pPr>
                    <w:jc w:val="center"/>
                  </w:pPr>
                  <w:r>
                    <w:t>0%</w:t>
                  </w:r>
                </w:p>
              </w:tc>
              <w:tc>
                <w:tcPr>
                  <w:tcW w:w="1297" w:type="dxa"/>
                  <w:shd w:val="clear" w:color="auto" w:fill="CCC0D9" w:themeFill="accent4" w:themeFillTint="66"/>
                </w:tcPr>
                <w:p w14:paraId="079F039A" w14:textId="77777777" w:rsidR="006F7930" w:rsidRDefault="006F7930" w:rsidP="006F7930">
                  <w:pPr>
                    <w:jc w:val="center"/>
                  </w:pPr>
                  <w:r>
                    <w:t>0%</w:t>
                  </w:r>
                </w:p>
              </w:tc>
              <w:tc>
                <w:tcPr>
                  <w:tcW w:w="1296" w:type="dxa"/>
                  <w:shd w:val="clear" w:color="auto" w:fill="CCC0D9" w:themeFill="accent4" w:themeFillTint="66"/>
                </w:tcPr>
                <w:p w14:paraId="7A59E0D1" w14:textId="77777777" w:rsidR="006F7930" w:rsidRDefault="006F7930" w:rsidP="006F7930">
                  <w:pPr>
                    <w:jc w:val="center"/>
                  </w:pPr>
                  <w:r>
                    <w:t>0%</w:t>
                  </w:r>
                </w:p>
              </w:tc>
              <w:tc>
                <w:tcPr>
                  <w:tcW w:w="1297" w:type="dxa"/>
                  <w:shd w:val="clear" w:color="auto" w:fill="CCC0D9" w:themeFill="accent4" w:themeFillTint="66"/>
                </w:tcPr>
                <w:p w14:paraId="6512A2C4" w14:textId="77777777" w:rsidR="006F7930" w:rsidRDefault="006F7930" w:rsidP="006F7930">
                  <w:pPr>
                    <w:jc w:val="center"/>
                  </w:pPr>
                  <w:r>
                    <w:t>0%</w:t>
                  </w:r>
                </w:p>
              </w:tc>
              <w:tc>
                <w:tcPr>
                  <w:tcW w:w="1246" w:type="dxa"/>
                  <w:shd w:val="clear" w:color="auto" w:fill="CCC0D9" w:themeFill="accent4" w:themeFillTint="66"/>
                </w:tcPr>
                <w:p w14:paraId="16FB2853" w14:textId="77777777" w:rsidR="006F7930" w:rsidRDefault="006F7930" w:rsidP="006F7930">
                  <w:pPr>
                    <w:jc w:val="center"/>
                  </w:pPr>
                  <w:r>
                    <w:t>0%</w:t>
                  </w:r>
                </w:p>
              </w:tc>
              <w:tc>
                <w:tcPr>
                  <w:tcW w:w="1246" w:type="dxa"/>
                  <w:shd w:val="clear" w:color="auto" w:fill="CCC0D9" w:themeFill="accent4" w:themeFillTint="66"/>
                </w:tcPr>
                <w:p w14:paraId="3C46B9F1" w14:textId="77777777" w:rsidR="006F7930" w:rsidRDefault="006F7930" w:rsidP="006F7930">
                  <w:pPr>
                    <w:jc w:val="center"/>
                  </w:pPr>
                  <w:r>
                    <w:t>0%</w:t>
                  </w:r>
                </w:p>
              </w:tc>
            </w:tr>
            <w:tr w:rsidR="006F7930" w14:paraId="11E55701" w14:textId="77777777" w:rsidTr="005712CF">
              <w:trPr>
                <w:trHeight w:val="345"/>
              </w:trPr>
              <w:tc>
                <w:tcPr>
                  <w:tcW w:w="1338" w:type="dxa"/>
                  <w:shd w:val="clear" w:color="auto" w:fill="D9D9D9" w:themeFill="background1" w:themeFillShade="D9"/>
                </w:tcPr>
                <w:p w14:paraId="4EAF2C66" w14:textId="77777777" w:rsidR="006F7930" w:rsidRDefault="006F7930" w:rsidP="006F7930">
                  <w:pPr>
                    <w:jc w:val="center"/>
                  </w:pPr>
                  <w:r>
                    <w:t>Maintain</w:t>
                  </w:r>
                </w:p>
              </w:tc>
              <w:tc>
                <w:tcPr>
                  <w:tcW w:w="1296" w:type="dxa"/>
                  <w:shd w:val="clear" w:color="auto" w:fill="D9D9D9" w:themeFill="background1" w:themeFillShade="D9"/>
                </w:tcPr>
                <w:p w14:paraId="3147347A" w14:textId="77777777" w:rsidR="006F7930" w:rsidRDefault="006F7930" w:rsidP="006F7930">
                  <w:pPr>
                    <w:jc w:val="center"/>
                  </w:pPr>
                  <w:r>
                    <w:t>0/3</w:t>
                  </w:r>
                </w:p>
              </w:tc>
              <w:tc>
                <w:tcPr>
                  <w:tcW w:w="1297" w:type="dxa"/>
                  <w:shd w:val="clear" w:color="auto" w:fill="D9D9D9" w:themeFill="background1" w:themeFillShade="D9"/>
                </w:tcPr>
                <w:p w14:paraId="13B4F202" w14:textId="77777777" w:rsidR="006F7930" w:rsidRDefault="006F7930" w:rsidP="006F7930">
                  <w:pPr>
                    <w:jc w:val="center"/>
                  </w:pPr>
                  <w:r>
                    <w:t>2/6</w:t>
                  </w:r>
                </w:p>
              </w:tc>
              <w:tc>
                <w:tcPr>
                  <w:tcW w:w="1296" w:type="dxa"/>
                  <w:shd w:val="clear" w:color="auto" w:fill="D9D9D9" w:themeFill="background1" w:themeFillShade="D9"/>
                </w:tcPr>
                <w:p w14:paraId="1FB4E75B" w14:textId="77777777" w:rsidR="006F7930" w:rsidRDefault="006F7930" w:rsidP="006F7930">
                  <w:pPr>
                    <w:jc w:val="center"/>
                  </w:pPr>
                  <w:r>
                    <w:t>4/9</w:t>
                  </w:r>
                </w:p>
              </w:tc>
              <w:tc>
                <w:tcPr>
                  <w:tcW w:w="1297" w:type="dxa"/>
                  <w:shd w:val="clear" w:color="auto" w:fill="D9D9D9" w:themeFill="background1" w:themeFillShade="D9"/>
                </w:tcPr>
                <w:p w14:paraId="7A1C6379" w14:textId="77777777" w:rsidR="006F7930" w:rsidRDefault="006F7930" w:rsidP="006F7930">
                  <w:pPr>
                    <w:jc w:val="center"/>
                  </w:pPr>
                  <w:r>
                    <w:t>6/10</w:t>
                  </w:r>
                </w:p>
              </w:tc>
              <w:tc>
                <w:tcPr>
                  <w:tcW w:w="1246" w:type="dxa"/>
                  <w:shd w:val="clear" w:color="auto" w:fill="D9D9D9" w:themeFill="background1" w:themeFillShade="D9"/>
                </w:tcPr>
                <w:p w14:paraId="2E211BDC" w14:textId="77777777" w:rsidR="006F7930" w:rsidRDefault="006F7930" w:rsidP="006F7930">
                  <w:pPr>
                    <w:jc w:val="center"/>
                  </w:pPr>
                  <w:r>
                    <w:t>4/12</w:t>
                  </w:r>
                </w:p>
              </w:tc>
              <w:tc>
                <w:tcPr>
                  <w:tcW w:w="1246" w:type="dxa"/>
                  <w:shd w:val="clear" w:color="auto" w:fill="D9D9D9" w:themeFill="background1" w:themeFillShade="D9"/>
                </w:tcPr>
                <w:p w14:paraId="473686FC" w14:textId="77777777" w:rsidR="006F7930" w:rsidRDefault="006F7930" w:rsidP="006F7930">
                  <w:pPr>
                    <w:jc w:val="center"/>
                  </w:pPr>
                  <w:r>
                    <w:t>8/16</w:t>
                  </w:r>
                </w:p>
              </w:tc>
            </w:tr>
            <w:tr w:rsidR="006F7930" w14:paraId="1984D85A" w14:textId="77777777" w:rsidTr="005712CF">
              <w:trPr>
                <w:trHeight w:val="345"/>
              </w:trPr>
              <w:tc>
                <w:tcPr>
                  <w:tcW w:w="1338" w:type="dxa"/>
                  <w:shd w:val="clear" w:color="auto" w:fill="D9D9D9" w:themeFill="background1" w:themeFillShade="D9"/>
                </w:tcPr>
                <w:p w14:paraId="26477298" w14:textId="77777777" w:rsidR="006F7930" w:rsidRDefault="006F7930" w:rsidP="006F7930">
                  <w:pPr>
                    <w:jc w:val="center"/>
                  </w:pPr>
                </w:p>
              </w:tc>
              <w:tc>
                <w:tcPr>
                  <w:tcW w:w="1296" w:type="dxa"/>
                  <w:shd w:val="clear" w:color="auto" w:fill="D9D9D9" w:themeFill="background1" w:themeFillShade="D9"/>
                </w:tcPr>
                <w:p w14:paraId="1E03F1A9" w14:textId="77777777" w:rsidR="006F7930" w:rsidRDefault="006F7930" w:rsidP="006F7930">
                  <w:pPr>
                    <w:jc w:val="center"/>
                  </w:pPr>
                  <w:r>
                    <w:t>0%</w:t>
                  </w:r>
                </w:p>
              </w:tc>
              <w:tc>
                <w:tcPr>
                  <w:tcW w:w="1297" w:type="dxa"/>
                  <w:shd w:val="clear" w:color="auto" w:fill="D9D9D9" w:themeFill="background1" w:themeFillShade="D9"/>
                </w:tcPr>
                <w:p w14:paraId="185A9BF7" w14:textId="77777777" w:rsidR="006F7930" w:rsidRDefault="006F7930" w:rsidP="006F7930">
                  <w:pPr>
                    <w:jc w:val="center"/>
                  </w:pPr>
                  <w:r>
                    <w:t>33.3%</w:t>
                  </w:r>
                </w:p>
              </w:tc>
              <w:tc>
                <w:tcPr>
                  <w:tcW w:w="1296" w:type="dxa"/>
                  <w:shd w:val="clear" w:color="auto" w:fill="D9D9D9" w:themeFill="background1" w:themeFillShade="D9"/>
                </w:tcPr>
                <w:p w14:paraId="671E15B7" w14:textId="77777777" w:rsidR="006F7930" w:rsidRDefault="006F7930" w:rsidP="006F7930">
                  <w:pPr>
                    <w:jc w:val="center"/>
                  </w:pPr>
                  <w:r>
                    <w:t>44.4%</w:t>
                  </w:r>
                </w:p>
              </w:tc>
              <w:tc>
                <w:tcPr>
                  <w:tcW w:w="1297" w:type="dxa"/>
                  <w:shd w:val="clear" w:color="auto" w:fill="D9D9D9" w:themeFill="background1" w:themeFillShade="D9"/>
                </w:tcPr>
                <w:p w14:paraId="0833F629" w14:textId="77777777" w:rsidR="006F7930" w:rsidRDefault="006F7930" w:rsidP="006F7930">
                  <w:pPr>
                    <w:jc w:val="center"/>
                  </w:pPr>
                  <w:r>
                    <w:t>60%</w:t>
                  </w:r>
                </w:p>
              </w:tc>
              <w:tc>
                <w:tcPr>
                  <w:tcW w:w="1246" w:type="dxa"/>
                  <w:shd w:val="clear" w:color="auto" w:fill="D9D9D9" w:themeFill="background1" w:themeFillShade="D9"/>
                </w:tcPr>
                <w:p w14:paraId="4C772CDB" w14:textId="77777777" w:rsidR="006F7930" w:rsidRDefault="006F7930" w:rsidP="006F7930">
                  <w:pPr>
                    <w:jc w:val="center"/>
                  </w:pPr>
                  <w:r>
                    <w:t>33.3%</w:t>
                  </w:r>
                </w:p>
              </w:tc>
              <w:tc>
                <w:tcPr>
                  <w:tcW w:w="1246" w:type="dxa"/>
                  <w:shd w:val="clear" w:color="auto" w:fill="D9D9D9" w:themeFill="background1" w:themeFillShade="D9"/>
                </w:tcPr>
                <w:p w14:paraId="13009C9C" w14:textId="77777777" w:rsidR="006F7930" w:rsidRDefault="006F7930" w:rsidP="006F7930">
                  <w:pPr>
                    <w:jc w:val="center"/>
                  </w:pPr>
                  <w:r>
                    <w:t>50%</w:t>
                  </w:r>
                </w:p>
              </w:tc>
            </w:tr>
            <w:tr w:rsidR="006F7930" w14:paraId="21139D19" w14:textId="77777777" w:rsidTr="005712CF">
              <w:trPr>
                <w:trHeight w:val="691"/>
              </w:trPr>
              <w:tc>
                <w:tcPr>
                  <w:tcW w:w="1338" w:type="dxa"/>
                  <w:shd w:val="clear" w:color="auto" w:fill="B8CCE4" w:themeFill="accent1" w:themeFillTint="66"/>
                </w:tcPr>
                <w:p w14:paraId="186CB9B5" w14:textId="77777777" w:rsidR="006F7930" w:rsidRDefault="006F7930" w:rsidP="006F7930">
                  <w:pPr>
                    <w:jc w:val="center"/>
                  </w:pPr>
                  <w:r>
                    <w:t>+ 1 sub level</w:t>
                  </w:r>
                </w:p>
              </w:tc>
              <w:tc>
                <w:tcPr>
                  <w:tcW w:w="1296" w:type="dxa"/>
                  <w:shd w:val="clear" w:color="auto" w:fill="B8CCE4" w:themeFill="accent1" w:themeFillTint="66"/>
                </w:tcPr>
                <w:p w14:paraId="1E1D1365" w14:textId="77777777" w:rsidR="006F7930" w:rsidRDefault="006F7930" w:rsidP="006F7930">
                  <w:pPr>
                    <w:jc w:val="center"/>
                  </w:pPr>
                  <w:r>
                    <w:t>2/3</w:t>
                  </w:r>
                </w:p>
              </w:tc>
              <w:tc>
                <w:tcPr>
                  <w:tcW w:w="1297" w:type="dxa"/>
                  <w:shd w:val="clear" w:color="auto" w:fill="B8CCE4" w:themeFill="accent1" w:themeFillTint="66"/>
                </w:tcPr>
                <w:p w14:paraId="5C7DDDD6" w14:textId="77777777" w:rsidR="006F7930" w:rsidRDefault="006F7930" w:rsidP="006F7930">
                  <w:pPr>
                    <w:jc w:val="center"/>
                  </w:pPr>
                  <w:r>
                    <w:t>1/6</w:t>
                  </w:r>
                </w:p>
              </w:tc>
              <w:tc>
                <w:tcPr>
                  <w:tcW w:w="1296" w:type="dxa"/>
                  <w:shd w:val="clear" w:color="auto" w:fill="B8CCE4" w:themeFill="accent1" w:themeFillTint="66"/>
                </w:tcPr>
                <w:p w14:paraId="63B433E8" w14:textId="77777777" w:rsidR="006F7930" w:rsidRDefault="006F7930" w:rsidP="006F7930">
                  <w:pPr>
                    <w:jc w:val="center"/>
                  </w:pPr>
                  <w:r>
                    <w:t>2/9</w:t>
                  </w:r>
                </w:p>
              </w:tc>
              <w:tc>
                <w:tcPr>
                  <w:tcW w:w="1297" w:type="dxa"/>
                  <w:shd w:val="clear" w:color="auto" w:fill="B8CCE4" w:themeFill="accent1" w:themeFillTint="66"/>
                </w:tcPr>
                <w:p w14:paraId="13382AF8" w14:textId="77777777" w:rsidR="006F7930" w:rsidRDefault="006F7930" w:rsidP="006F7930">
                  <w:pPr>
                    <w:jc w:val="center"/>
                  </w:pPr>
                  <w:r>
                    <w:t>4/10</w:t>
                  </w:r>
                </w:p>
              </w:tc>
              <w:tc>
                <w:tcPr>
                  <w:tcW w:w="1246" w:type="dxa"/>
                  <w:shd w:val="clear" w:color="auto" w:fill="B8CCE4" w:themeFill="accent1" w:themeFillTint="66"/>
                </w:tcPr>
                <w:p w14:paraId="6CD51DD8" w14:textId="77777777" w:rsidR="006F7930" w:rsidRDefault="006F7930" w:rsidP="006F7930">
                  <w:pPr>
                    <w:jc w:val="center"/>
                  </w:pPr>
                  <w:r>
                    <w:t>4/12</w:t>
                  </w:r>
                </w:p>
              </w:tc>
              <w:tc>
                <w:tcPr>
                  <w:tcW w:w="1246" w:type="dxa"/>
                  <w:shd w:val="clear" w:color="auto" w:fill="B8CCE4" w:themeFill="accent1" w:themeFillTint="66"/>
                </w:tcPr>
                <w:p w14:paraId="46E6D8AF" w14:textId="77777777" w:rsidR="006F7930" w:rsidRDefault="006F7930" w:rsidP="006F7930">
                  <w:pPr>
                    <w:jc w:val="center"/>
                  </w:pPr>
                  <w:r>
                    <w:t>5/16</w:t>
                  </w:r>
                </w:p>
              </w:tc>
            </w:tr>
            <w:tr w:rsidR="006F7930" w14:paraId="7C74BA5F" w14:textId="77777777" w:rsidTr="005712CF">
              <w:trPr>
                <w:trHeight w:val="691"/>
              </w:trPr>
              <w:tc>
                <w:tcPr>
                  <w:tcW w:w="1338" w:type="dxa"/>
                  <w:shd w:val="clear" w:color="auto" w:fill="B8CCE4" w:themeFill="accent1" w:themeFillTint="66"/>
                </w:tcPr>
                <w:p w14:paraId="087E94AA" w14:textId="77777777" w:rsidR="006F7930" w:rsidRDefault="006F7930" w:rsidP="006F7930">
                  <w:pPr>
                    <w:jc w:val="center"/>
                  </w:pPr>
                </w:p>
              </w:tc>
              <w:tc>
                <w:tcPr>
                  <w:tcW w:w="1296" w:type="dxa"/>
                  <w:shd w:val="clear" w:color="auto" w:fill="B8CCE4" w:themeFill="accent1" w:themeFillTint="66"/>
                </w:tcPr>
                <w:p w14:paraId="7B19E34B" w14:textId="77777777" w:rsidR="006F7930" w:rsidRDefault="006F7930" w:rsidP="006F7930">
                  <w:pPr>
                    <w:jc w:val="center"/>
                  </w:pPr>
                  <w:r>
                    <w:t>66.6%</w:t>
                  </w:r>
                </w:p>
              </w:tc>
              <w:tc>
                <w:tcPr>
                  <w:tcW w:w="1297" w:type="dxa"/>
                  <w:shd w:val="clear" w:color="auto" w:fill="B8CCE4" w:themeFill="accent1" w:themeFillTint="66"/>
                </w:tcPr>
                <w:p w14:paraId="2B31B486" w14:textId="77777777" w:rsidR="006F7930" w:rsidRDefault="006F7930" w:rsidP="006F7930">
                  <w:pPr>
                    <w:jc w:val="center"/>
                  </w:pPr>
                  <w:r>
                    <w:t>16%</w:t>
                  </w:r>
                </w:p>
              </w:tc>
              <w:tc>
                <w:tcPr>
                  <w:tcW w:w="1296" w:type="dxa"/>
                  <w:shd w:val="clear" w:color="auto" w:fill="B8CCE4" w:themeFill="accent1" w:themeFillTint="66"/>
                </w:tcPr>
                <w:p w14:paraId="2CE75152" w14:textId="77777777" w:rsidR="006F7930" w:rsidRDefault="006F7930" w:rsidP="006F7930">
                  <w:pPr>
                    <w:jc w:val="center"/>
                  </w:pPr>
                  <w:r>
                    <w:t>22.2%</w:t>
                  </w:r>
                </w:p>
              </w:tc>
              <w:tc>
                <w:tcPr>
                  <w:tcW w:w="1297" w:type="dxa"/>
                  <w:shd w:val="clear" w:color="auto" w:fill="B8CCE4" w:themeFill="accent1" w:themeFillTint="66"/>
                </w:tcPr>
                <w:p w14:paraId="41278C0F" w14:textId="77777777" w:rsidR="006F7930" w:rsidRDefault="006F7930" w:rsidP="006F7930">
                  <w:pPr>
                    <w:jc w:val="center"/>
                  </w:pPr>
                  <w:r>
                    <w:t>40%</w:t>
                  </w:r>
                </w:p>
              </w:tc>
              <w:tc>
                <w:tcPr>
                  <w:tcW w:w="1246" w:type="dxa"/>
                  <w:shd w:val="clear" w:color="auto" w:fill="B8CCE4" w:themeFill="accent1" w:themeFillTint="66"/>
                </w:tcPr>
                <w:p w14:paraId="2534EA0D" w14:textId="77777777" w:rsidR="006F7930" w:rsidRDefault="006F7930" w:rsidP="006F7930">
                  <w:pPr>
                    <w:jc w:val="center"/>
                  </w:pPr>
                  <w:r>
                    <w:t>33.3%</w:t>
                  </w:r>
                </w:p>
              </w:tc>
              <w:tc>
                <w:tcPr>
                  <w:tcW w:w="1246" w:type="dxa"/>
                  <w:shd w:val="clear" w:color="auto" w:fill="B8CCE4" w:themeFill="accent1" w:themeFillTint="66"/>
                </w:tcPr>
                <w:p w14:paraId="7A03BCF3" w14:textId="77777777" w:rsidR="006F7930" w:rsidRDefault="006F7930" w:rsidP="006F7930">
                  <w:pPr>
                    <w:jc w:val="center"/>
                  </w:pPr>
                  <w:r>
                    <w:t>31.25%</w:t>
                  </w:r>
                </w:p>
              </w:tc>
            </w:tr>
            <w:tr w:rsidR="006F7930" w14:paraId="3C2F6A58" w14:textId="77777777" w:rsidTr="005712CF">
              <w:trPr>
                <w:trHeight w:val="691"/>
              </w:trPr>
              <w:tc>
                <w:tcPr>
                  <w:tcW w:w="1338" w:type="dxa"/>
                  <w:shd w:val="clear" w:color="auto" w:fill="D99594" w:themeFill="accent2" w:themeFillTint="99"/>
                </w:tcPr>
                <w:p w14:paraId="251ED7B5" w14:textId="77777777" w:rsidR="006F7930" w:rsidRDefault="006F7930" w:rsidP="006F7930">
                  <w:pPr>
                    <w:jc w:val="center"/>
                  </w:pPr>
                  <w:r>
                    <w:t>+ 2 sub levels</w:t>
                  </w:r>
                </w:p>
              </w:tc>
              <w:tc>
                <w:tcPr>
                  <w:tcW w:w="1296" w:type="dxa"/>
                  <w:shd w:val="clear" w:color="auto" w:fill="D99594" w:themeFill="accent2" w:themeFillTint="99"/>
                </w:tcPr>
                <w:p w14:paraId="2B4604B6" w14:textId="77777777" w:rsidR="006F7930" w:rsidRDefault="006F7930" w:rsidP="006F7930">
                  <w:pPr>
                    <w:jc w:val="center"/>
                  </w:pPr>
                  <w:r>
                    <w:t>1/3</w:t>
                  </w:r>
                </w:p>
              </w:tc>
              <w:tc>
                <w:tcPr>
                  <w:tcW w:w="1297" w:type="dxa"/>
                  <w:shd w:val="clear" w:color="auto" w:fill="D99594" w:themeFill="accent2" w:themeFillTint="99"/>
                </w:tcPr>
                <w:p w14:paraId="382F784F" w14:textId="77777777" w:rsidR="006F7930" w:rsidRDefault="006F7930" w:rsidP="006F7930">
                  <w:pPr>
                    <w:jc w:val="center"/>
                  </w:pPr>
                  <w:r>
                    <w:t>2/6</w:t>
                  </w:r>
                </w:p>
              </w:tc>
              <w:tc>
                <w:tcPr>
                  <w:tcW w:w="1296" w:type="dxa"/>
                  <w:shd w:val="clear" w:color="auto" w:fill="D99594" w:themeFill="accent2" w:themeFillTint="99"/>
                </w:tcPr>
                <w:p w14:paraId="10273F66" w14:textId="77777777" w:rsidR="006F7930" w:rsidRDefault="006F7930" w:rsidP="006F7930">
                  <w:pPr>
                    <w:jc w:val="center"/>
                  </w:pPr>
                  <w:r>
                    <w:t>2/9</w:t>
                  </w:r>
                </w:p>
              </w:tc>
              <w:tc>
                <w:tcPr>
                  <w:tcW w:w="1297" w:type="dxa"/>
                  <w:shd w:val="clear" w:color="auto" w:fill="D99594" w:themeFill="accent2" w:themeFillTint="99"/>
                </w:tcPr>
                <w:p w14:paraId="4CB7F795" w14:textId="77777777" w:rsidR="006F7930" w:rsidRDefault="006F7930" w:rsidP="006F7930">
                  <w:pPr>
                    <w:jc w:val="center"/>
                  </w:pPr>
                  <w:r>
                    <w:t>0/10</w:t>
                  </w:r>
                </w:p>
              </w:tc>
              <w:tc>
                <w:tcPr>
                  <w:tcW w:w="1246" w:type="dxa"/>
                  <w:shd w:val="clear" w:color="auto" w:fill="D99594" w:themeFill="accent2" w:themeFillTint="99"/>
                </w:tcPr>
                <w:p w14:paraId="48A1EC90" w14:textId="77777777" w:rsidR="006F7930" w:rsidRDefault="006F7930" w:rsidP="006F7930">
                  <w:pPr>
                    <w:jc w:val="center"/>
                  </w:pPr>
                  <w:r>
                    <w:t>3/12</w:t>
                  </w:r>
                </w:p>
              </w:tc>
              <w:tc>
                <w:tcPr>
                  <w:tcW w:w="1246" w:type="dxa"/>
                  <w:shd w:val="clear" w:color="auto" w:fill="D99594" w:themeFill="accent2" w:themeFillTint="99"/>
                </w:tcPr>
                <w:p w14:paraId="06FD3D90" w14:textId="77777777" w:rsidR="006F7930" w:rsidRDefault="006F7930" w:rsidP="006F7930">
                  <w:pPr>
                    <w:jc w:val="center"/>
                  </w:pPr>
                  <w:r>
                    <w:t>2/16</w:t>
                  </w:r>
                </w:p>
              </w:tc>
            </w:tr>
            <w:tr w:rsidR="006F7930" w14:paraId="3EF23722" w14:textId="77777777" w:rsidTr="005712CF">
              <w:trPr>
                <w:trHeight w:val="691"/>
              </w:trPr>
              <w:tc>
                <w:tcPr>
                  <w:tcW w:w="1338" w:type="dxa"/>
                  <w:shd w:val="clear" w:color="auto" w:fill="D99594" w:themeFill="accent2" w:themeFillTint="99"/>
                </w:tcPr>
                <w:p w14:paraId="020F922E" w14:textId="77777777" w:rsidR="006F7930" w:rsidRDefault="006F7930" w:rsidP="006F7930">
                  <w:pPr>
                    <w:jc w:val="center"/>
                  </w:pPr>
                </w:p>
              </w:tc>
              <w:tc>
                <w:tcPr>
                  <w:tcW w:w="1296" w:type="dxa"/>
                  <w:shd w:val="clear" w:color="auto" w:fill="D99594" w:themeFill="accent2" w:themeFillTint="99"/>
                </w:tcPr>
                <w:p w14:paraId="2A67AAE1" w14:textId="77777777" w:rsidR="006F7930" w:rsidRDefault="006F7930" w:rsidP="006F7930">
                  <w:pPr>
                    <w:jc w:val="center"/>
                  </w:pPr>
                  <w:r>
                    <w:t>33.3%</w:t>
                  </w:r>
                </w:p>
              </w:tc>
              <w:tc>
                <w:tcPr>
                  <w:tcW w:w="1297" w:type="dxa"/>
                  <w:shd w:val="clear" w:color="auto" w:fill="D99594" w:themeFill="accent2" w:themeFillTint="99"/>
                </w:tcPr>
                <w:p w14:paraId="66134E1C" w14:textId="77777777" w:rsidR="006F7930" w:rsidRDefault="006F7930" w:rsidP="006F7930">
                  <w:pPr>
                    <w:jc w:val="center"/>
                  </w:pPr>
                  <w:r>
                    <w:t>33.3%</w:t>
                  </w:r>
                </w:p>
              </w:tc>
              <w:tc>
                <w:tcPr>
                  <w:tcW w:w="1296" w:type="dxa"/>
                  <w:shd w:val="clear" w:color="auto" w:fill="D99594" w:themeFill="accent2" w:themeFillTint="99"/>
                </w:tcPr>
                <w:p w14:paraId="0DA866E2" w14:textId="77777777" w:rsidR="006F7930" w:rsidRDefault="006F7930" w:rsidP="006F7930">
                  <w:pPr>
                    <w:jc w:val="center"/>
                  </w:pPr>
                  <w:r>
                    <w:t>22.2%</w:t>
                  </w:r>
                </w:p>
              </w:tc>
              <w:tc>
                <w:tcPr>
                  <w:tcW w:w="1297" w:type="dxa"/>
                  <w:shd w:val="clear" w:color="auto" w:fill="D99594" w:themeFill="accent2" w:themeFillTint="99"/>
                </w:tcPr>
                <w:p w14:paraId="107FB65C" w14:textId="77777777" w:rsidR="006F7930" w:rsidRDefault="006F7930" w:rsidP="006F7930">
                  <w:pPr>
                    <w:jc w:val="center"/>
                  </w:pPr>
                  <w:r>
                    <w:t>0%</w:t>
                  </w:r>
                </w:p>
              </w:tc>
              <w:tc>
                <w:tcPr>
                  <w:tcW w:w="1246" w:type="dxa"/>
                  <w:shd w:val="clear" w:color="auto" w:fill="D99594" w:themeFill="accent2" w:themeFillTint="99"/>
                </w:tcPr>
                <w:p w14:paraId="0E839B20" w14:textId="77777777" w:rsidR="006F7930" w:rsidRDefault="006F7930" w:rsidP="006F7930">
                  <w:pPr>
                    <w:jc w:val="center"/>
                  </w:pPr>
                  <w:r>
                    <w:t>25%</w:t>
                  </w:r>
                </w:p>
              </w:tc>
              <w:tc>
                <w:tcPr>
                  <w:tcW w:w="1246" w:type="dxa"/>
                  <w:shd w:val="clear" w:color="auto" w:fill="D99594" w:themeFill="accent2" w:themeFillTint="99"/>
                </w:tcPr>
                <w:p w14:paraId="69E2DAD6" w14:textId="77777777" w:rsidR="006F7930" w:rsidRDefault="006F7930" w:rsidP="006F7930">
                  <w:pPr>
                    <w:jc w:val="center"/>
                  </w:pPr>
                  <w:r>
                    <w:t>12.5%</w:t>
                  </w:r>
                </w:p>
              </w:tc>
            </w:tr>
            <w:tr w:rsidR="006F7930" w14:paraId="2C355669" w14:textId="77777777" w:rsidTr="005712CF">
              <w:trPr>
                <w:trHeight w:val="355"/>
              </w:trPr>
              <w:tc>
                <w:tcPr>
                  <w:tcW w:w="1338" w:type="dxa"/>
                  <w:shd w:val="clear" w:color="auto" w:fill="FBD4B4" w:themeFill="accent6" w:themeFillTint="66"/>
                </w:tcPr>
                <w:p w14:paraId="6D39E2B3" w14:textId="77777777" w:rsidR="006F7930" w:rsidRDefault="006F7930" w:rsidP="006F7930">
                  <w:pPr>
                    <w:jc w:val="center"/>
                  </w:pPr>
                  <w:r>
                    <w:t>+ 3 sub levels ( 1 whole level)</w:t>
                  </w:r>
                </w:p>
              </w:tc>
              <w:tc>
                <w:tcPr>
                  <w:tcW w:w="1296" w:type="dxa"/>
                  <w:shd w:val="clear" w:color="auto" w:fill="FBD4B4" w:themeFill="accent6" w:themeFillTint="66"/>
                </w:tcPr>
                <w:p w14:paraId="60BAD494" w14:textId="77777777" w:rsidR="006F7930" w:rsidRDefault="006F7930" w:rsidP="006F7930">
                  <w:pPr>
                    <w:jc w:val="center"/>
                  </w:pPr>
                  <w:r>
                    <w:t>0/3</w:t>
                  </w:r>
                </w:p>
              </w:tc>
              <w:tc>
                <w:tcPr>
                  <w:tcW w:w="1297" w:type="dxa"/>
                  <w:shd w:val="clear" w:color="auto" w:fill="FBD4B4" w:themeFill="accent6" w:themeFillTint="66"/>
                </w:tcPr>
                <w:p w14:paraId="7A7A0CCD" w14:textId="77777777" w:rsidR="006F7930" w:rsidRDefault="006F7930" w:rsidP="006F7930">
                  <w:pPr>
                    <w:jc w:val="center"/>
                  </w:pPr>
                  <w:r>
                    <w:t>1/6</w:t>
                  </w:r>
                </w:p>
              </w:tc>
              <w:tc>
                <w:tcPr>
                  <w:tcW w:w="1296" w:type="dxa"/>
                  <w:shd w:val="clear" w:color="auto" w:fill="FBD4B4" w:themeFill="accent6" w:themeFillTint="66"/>
                </w:tcPr>
                <w:p w14:paraId="374A08E9" w14:textId="77777777" w:rsidR="006F7930" w:rsidRDefault="006F7930" w:rsidP="006F7930">
                  <w:pPr>
                    <w:jc w:val="center"/>
                  </w:pPr>
                  <w:r>
                    <w:t>1/9</w:t>
                  </w:r>
                </w:p>
              </w:tc>
              <w:tc>
                <w:tcPr>
                  <w:tcW w:w="1297" w:type="dxa"/>
                  <w:shd w:val="clear" w:color="auto" w:fill="FBD4B4" w:themeFill="accent6" w:themeFillTint="66"/>
                </w:tcPr>
                <w:p w14:paraId="2E44B6FA" w14:textId="77777777" w:rsidR="006F7930" w:rsidRDefault="006F7930" w:rsidP="006F7930">
                  <w:pPr>
                    <w:jc w:val="center"/>
                  </w:pPr>
                  <w:r>
                    <w:t>0/10</w:t>
                  </w:r>
                </w:p>
              </w:tc>
              <w:tc>
                <w:tcPr>
                  <w:tcW w:w="1246" w:type="dxa"/>
                  <w:shd w:val="clear" w:color="auto" w:fill="FBD4B4" w:themeFill="accent6" w:themeFillTint="66"/>
                </w:tcPr>
                <w:p w14:paraId="1D2C509E" w14:textId="77777777" w:rsidR="006F7930" w:rsidRDefault="006F7930" w:rsidP="006F7930">
                  <w:pPr>
                    <w:jc w:val="center"/>
                  </w:pPr>
                  <w:r>
                    <w:t>1/12</w:t>
                  </w:r>
                </w:p>
              </w:tc>
              <w:tc>
                <w:tcPr>
                  <w:tcW w:w="1246" w:type="dxa"/>
                  <w:shd w:val="clear" w:color="auto" w:fill="FBD4B4" w:themeFill="accent6" w:themeFillTint="66"/>
                </w:tcPr>
                <w:p w14:paraId="481D6EED" w14:textId="77777777" w:rsidR="006F7930" w:rsidRDefault="006F7930" w:rsidP="006F7930">
                  <w:pPr>
                    <w:jc w:val="center"/>
                  </w:pPr>
                  <w:r>
                    <w:t>1/16</w:t>
                  </w:r>
                </w:p>
              </w:tc>
            </w:tr>
            <w:tr w:rsidR="006F7930" w14:paraId="23718536" w14:textId="77777777" w:rsidTr="005712CF">
              <w:trPr>
                <w:trHeight w:val="355"/>
              </w:trPr>
              <w:tc>
                <w:tcPr>
                  <w:tcW w:w="1338" w:type="dxa"/>
                  <w:shd w:val="clear" w:color="auto" w:fill="FBD4B4" w:themeFill="accent6" w:themeFillTint="66"/>
                </w:tcPr>
                <w:p w14:paraId="1540CB98" w14:textId="77777777" w:rsidR="006F7930" w:rsidRDefault="006F7930" w:rsidP="006F7930">
                  <w:pPr>
                    <w:jc w:val="center"/>
                  </w:pPr>
                </w:p>
              </w:tc>
              <w:tc>
                <w:tcPr>
                  <w:tcW w:w="1296" w:type="dxa"/>
                  <w:shd w:val="clear" w:color="auto" w:fill="FBD4B4" w:themeFill="accent6" w:themeFillTint="66"/>
                </w:tcPr>
                <w:p w14:paraId="71CF4AB3" w14:textId="77777777" w:rsidR="006F7930" w:rsidRDefault="006F7930" w:rsidP="006F7930">
                  <w:pPr>
                    <w:jc w:val="center"/>
                  </w:pPr>
                  <w:r>
                    <w:t>0%</w:t>
                  </w:r>
                </w:p>
              </w:tc>
              <w:tc>
                <w:tcPr>
                  <w:tcW w:w="1297" w:type="dxa"/>
                  <w:shd w:val="clear" w:color="auto" w:fill="FBD4B4" w:themeFill="accent6" w:themeFillTint="66"/>
                </w:tcPr>
                <w:p w14:paraId="3871B5FB" w14:textId="77777777" w:rsidR="006F7930" w:rsidRDefault="006F7930" w:rsidP="006F7930">
                  <w:pPr>
                    <w:jc w:val="center"/>
                  </w:pPr>
                  <w:r>
                    <w:t>16%</w:t>
                  </w:r>
                </w:p>
              </w:tc>
              <w:tc>
                <w:tcPr>
                  <w:tcW w:w="1296" w:type="dxa"/>
                  <w:shd w:val="clear" w:color="auto" w:fill="FBD4B4" w:themeFill="accent6" w:themeFillTint="66"/>
                </w:tcPr>
                <w:p w14:paraId="7D5F28E2" w14:textId="77777777" w:rsidR="006F7930" w:rsidRDefault="006F7930" w:rsidP="006F7930">
                  <w:pPr>
                    <w:jc w:val="center"/>
                  </w:pPr>
                  <w:r>
                    <w:t>11.1%</w:t>
                  </w:r>
                </w:p>
              </w:tc>
              <w:tc>
                <w:tcPr>
                  <w:tcW w:w="1297" w:type="dxa"/>
                  <w:shd w:val="clear" w:color="auto" w:fill="FBD4B4" w:themeFill="accent6" w:themeFillTint="66"/>
                </w:tcPr>
                <w:p w14:paraId="46B069FA" w14:textId="77777777" w:rsidR="006F7930" w:rsidRDefault="006F7930" w:rsidP="006F7930">
                  <w:pPr>
                    <w:jc w:val="center"/>
                  </w:pPr>
                  <w:r>
                    <w:t>0%</w:t>
                  </w:r>
                </w:p>
              </w:tc>
              <w:tc>
                <w:tcPr>
                  <w:tcW w:w="1246" w:type="dxa"/>
                  <w:shd w:val="clear" w:color="auto" w:fill="FBD4B4" w:themeFill="accent6" w:themeFillTint="66"/>
                </w:tcPr>
                <w:p w14:paraId="78DE69AB" w14:textId="77777777" w:rsidR="006F7930" w:rsidRDefault="006F7930" w:rsidP="006F7930">
                  <w:pPr>
                    <w:jc w:val="center"/>
                  </w:pPr>
                  <w:r>
                    <w:t>8%</w:t>
                  </w:r>
                </w:p>
              </w:tc>
              <w:tc>
                <w:tcPr>
                  <w:tcW w:w="1246" w:type="dxa"/>
                  <w:shd w:val="clear" w:color="auto" w:fill="FBD4B4" w:themeFill="accent6" w:themeFillTint="66"/>
                </w:tcPr>
                <w:p w14:paraId="0788BAC3" w14:textId="77777777" w:rsidR="006F7930" w:rsidRDefault="006F7930" w:rsidP="006F7930">
                  <w:pPr>
                    <w:jc w:val="center"/>
                  </w:pPr>
                  <w:r>
                    <w:t>6.25%</w:t>
                  </w:r>
                </w:p>
              </w:tc>
            </w:tr>
          </w:tbl>
          <w:p w14:paraId="6E0F5FCB" w14:textId="77777777" w:rsidR="00F10B41" w:rsidRDefault="00F10B41" w:rsidP="00F10B41">
            <w:pPr>
              <w:spacing w:after="0" w:line="240" w:lineRule="auto"/>
            </w:pPr>
          </w:p>
          <w:p w14:paraId="502D4846" w14:textId="7BF67759" w:rsidR="00944366" w:rsidRDefault="00944366" w:rsidP="00F10B41">
            <w:pPr>
              <w:spacing w:after="0" w:line="240" w:lineRule="auto"/>
            </w:pPr>
            <w:r>
              <w:t>PP Students – Listening and attention</w:t>
            </w:r>
          </w:p>
          <w:tbl>
            <w:tblPr>
              <w:tblStyle w:val="TableGrid"/>
              <w:tblW w:w="9129" w:type="dxa"/>
              <w:tblLook w:val="04A0" w:firstRow="1" w:lastRow="0" w:firstColumn="1" w:lastColumn="0" w:noHBand="0" w:noVBand="1"/>
            </w:tblPr>
            <w:tblGrid>
              <w:gridCol w:w="1451"/>
              <w:gridCol w:w="1296"/>
              <w:gridCol w:w="1297"/>
              <w:gridCol w:w="1296"/>
              <w:gridCol w:w="1297"/>
              <w:gridCol w:w="1246"/>
              <w:gridCol w:w="1246"/>
            </w:tblGrid>
            <w:tr w:rsidR="00944366" w14:paraId="5EA8BC15" w14:textId="77777777" w:rsidTr="005712CF">
              <w:trPr>
                <w:trHeight w:val="345"/>
              </w:trPr>
              <w:tc>
                <w:tcPr>
                  <w:tcW w:w="1451" w:type="dxa"/>
                </w:tcPr>
                <w:p w14:paraId="78E7C30B" w14:textId="77777777" w:rsidR="00944366" w:rsidRDefault="00944366" w:rsidP="00944366">
                  <w:pPr>
                    <w:jc w:val="center"/>
                  </w:pPr>
                </w:p>
              </w:tc>
              <w:tc>
                <w:tcPr>
                  <w:tcW w:w="2593" w:type="dxa"/>
                  <w:gridSpan w:val="2"/>
                </w:tcPr>
                <w:p w14:paraId="6E3267FE" w14:textId="77777777" w:rsidR="00944366" w:rsidRDefault="00944366" w:rsidP="00944366">
                  <w:pPr>
                    <w:jc w:val="center"/>
                  </w:pPr>
                  <w:r>
                    <w:t>Primary</w:t>
                  </w:r>
                </w:p>
              </w:tc>
              <w:tc>
                <w:tcPr>
                  <w:tcW w:w="2593" w:type="dxa"/>
                  <w:gridSpan w:val="2"/>
                </w:tcPr>
                <w:p w14:paraId="1ECC63CD" w14:textId="77777777" w:rsidR="00944366" w:rsidRDefault="00944366" w:rsidP="00944366">
                  <w:pPr>
                    <w:jc w:val="center"/>
                  </w:pPr>
                  <w:r>
                    <w:t>Secondary</w:t>
                  </w:r>
                </w:p>
              </w:tc>
              <w:tc>
                <w:tcPr>
                  <w:tcW w:w="2492" w:type="dxa"/>
                  <w:gridSpan w:val="2"/>
                </w:tcPr>
                <w:p w14:paraId="221D71F0" w14:textId="77777777" w:rsidR="00944366" w:rsidRDefault="00944366" w:rsidP="00944366">
                  <w:pPr>
                    <w:jc w:val="center"/>
                  </w:pPr>
                  <w:r>
                    <w:t>Overall</w:t>
                  </w:r>
                </w:p>
              </w:tc>
            </w:tr>
            <w:tr w:rsidR="00944366" w14:paraId="654183C7" w14:textId="77777777" w:rsidTr="005712CF">
              <w:trPr>
                <w:trHeight w:val="691"/>
              </w:trPr>
              <w:tc>
                <w:tcPr>
                  <w:tcW w:w="1451" w:type="dxa"/>
                </w:tcPr>
                <w:p w14:paraId="0A445ECE" w14:textId="77777777" w:rsidR="00944366" w:rsidRDefault="00944366" w:rsidP="00944366">
                  <w:pPr>
                    <w:jc w:val="center"/>
                  </w:pPr>
                </w:p>
              </w:tc>
              <w:tc>
                <w:tcPr>
                  <w:tcW w:w="1296" w:type="dxa"/>
                </w:tcPr>
                <w:p w14:paraId="7BF5AAE5" w14:textId="77777777" w:rsidR="00944366" w:rsidRDefault="00944366" w:rsidP="00944366">
                  <w:pPr>
                    <w:jc w:val="center"/>
                  </w:pPr>
                  <w:r>
                    <w:t>2021 – 2022</w:t>
                  </w:r>
                </w:p>
              </w:tc>
              <w:tc>
                <w:tcPr>
                  <w:tcW w:w="1297" w:type="dxa"/>
                </w:tcPr>
                <w:p w14:paraId="1AAA1DE3" w14:textId="77777777" w:rsidR="00944366" w:rsidRDefault="00944366" w:rsidP="00944366">
                  <w:pPr>
                    <w:jc w:val="center"/>
                  </w:pPr>
                  <w:r>
                    <w:t>2022 - 2023</w:t>
                  </w:r>
                </w:p>
              </w:tc>
              <w:tc>
                <w:tcPr>
                  <w:tcW w:w="1296" w:type="dxa"/>
                </w:tcPr>
                <w:p w14:paraId="0B494956" w14:textId="77777777" w:rsidR="00944366" w:rsidRDefault="00944366" w:rsidP="00944366">
                  <w:pPr>
                    <w:jc w:val="center"/>
                  </w:pPr>
                  <w:r>
                    <w:t>2021 - 2022</w:t>
                  </w:r>
                </w:p>
              </w:tc>
              <w:tc>
                <w:tcPr>
                  <w:tcW w:w="1297" w:type="dxa"/>
                </w:tcPr>
                <w:p w14:paraId="158F20BE" w14:textId="77777777" w:rsidR="00944366" w:rsidRDefault="00944366" w:rsidP="00944366">
                  <w:pPr>
                    <w:jc w:val="center"/>
                  </w:pPr>
                  <w:r>
                    <w:t>2022 - 2023</w:t>
                  </w:r>
                </w:p>
              </w:tc>
              <w:tc>
                <w:tcPr>
                  <w:tcW w:w="1246" w:type="dxa"/>
                </w:tcPr>
                <w:p w14:paraId="2EE7CADA" w14:textId="77777777" w:rsidR="00944366" w:rsidRDefault="00944366" w:rsidP="00944366">
                  <w:pPr>
                    <w:jc w:val="center"/>
                  </w:pPr>
                  <w:r>
                    <w:t>2021-2022</w:t>
                  </w:r>
                </w:p>
              </w:tc>
              <w:tc>
                <w:tcPr>
                  <w:tcW w:w="1246" w:type="dxa"/>
                </w:tcPr>
                <w:p w14:paraId="0D5DDF05" w14:textId="77777777" w:rsidR="00944366" w:rsidRDefault="00944366" w:rsidP="00944366">
                  <w:pPr>
                    <w:jc w:val="center"/>
                  </w:pPr>
                  <w:r>
                    <w:t>2022-2023</w:t>
                  </w:r>
                </w:p>
              </w:tc>
            </w:tr>
            <w:tr w:rsidR="00944366" w14:paraId="2E6A0535" w14:textId="77777777" w:rsidTr="005712CF">
              <w:trPr>
                <w:trHeight w:val="345"/>
              </w:trPr>
              <w:tc>
                <w:tcPr>
                  <w:tcW w:w="1451" w:type="dxa"/>
                  <w:shd w:val="clear" w:color="auto" w:fill="CCC0D9" w:themeFill="accent4" w:themeFillTint="66"/>
                </w:tcPr>
                <w:p w14:paraId="1D6955A4" w14:textId="77777777" w:rsidR="00944366" w:rsidRDefault="00944366" w:rsidP="00944366">
                  <w:pPr>
                    <w:jc w:val="center"/>
                  </w:pPr>
                  <w:r>
                    <w:t>Lower</w:t>
                  </w:r>
                </w:p>
              </w:tc>
              <w:tc>
                <w:tcPr>
                  <w:tcW w:w="1296" w:type="dxa"/>
                  <w:shd w:val="clear" w:color="auto" w:fill="CCC0D9" w:themeFill="accent4" w:themeFillTint="66"/>
                </w:tcPr>
                <w:p w14:paraId="6D074114" w14:textId="77777777" w:rsidR="00944366" w:rsidRDefault="00944366" w:rsidP="00944366">
                  <w:pPr>
                    <w:jc w:val="center"/>
                  </w:pPr>
                  <w:r>
                    <w:t>0/9</w:t>
                  </w:r>
                </w:p>
              </w:tc>
              <w:tc>
                <w:tcPr>
                  <w:tcW w:w="1297" w:type="dxa"/>
                  <w:shd w:val="clear" w:color="auto" w:fill="CCC0D9" w:themeFill="accent4" w:themeFillTint="66"/>
                </w:tcPr>
                <w:p w14:paraId="4A588790" w14:textId="77777777" w:rsidR="00944366" w:rsidRDefault="00944366" w:rsidP="00944366">
                  <w:pPr>
                    <w:jc w:val="center"/>
                  </w:pPr>
                  <w:r>
                    <w:t>0/15</w:t>
                  </w:r>
                </w:p>
              </w:tc>
              <w:tc>
                <w:tcPr>
                  <w:tcW w:w="1296" w:type="dxa"/>
                  <w:shd w:val="clear" w:color="auto" w:fill="CCC0D9" w:themeFill="accent4" w:themeFillTint="66"/>
                </w:tcPr>
                <w:p w14:paraId="41557D59" w14:textId="77777777" w:rsidR="00944366" w:rsidRDefault="00944366" w:rsidP="00944366">
                  <w:pPr>
                    <w:jc w:val="center"/>
                  </w:pPr>
                  <w:r>
                    <w:t>1/18</w:t>
                  </w:r>
                </w:p>
              </w:tc>
              <w:tc>
                <w:tcPr>
                  <w:tcW w:w="1297" w:type="dxa"/>
                  <w:shd w:val="clear" w:color="auto" w:fill="CCC0D9" w:themeFill="accent4" w:themeFillTint="66"/>
                </w:tcPr>
                <w:p w14:paraId="07B6979A" w14:textId="77777777" w:rsidR="00944366" w:rsidRDefault="00944366" w:rsidP="00944366">
                  <w:pPr>
                    <w:jc w:val="center"/>
                  </w:pPr>
                  <w:r>
                    <w:t>2/19</w:t>
                  </w:r>
                </w:p>
              </w:tc>
              <w:tc>
                <w:tcPr>
                  <w:tcW w:w="1246" w:type="dxa"/>
                  <w:shd w:val="clear" w:color="auto" w:fill="CCC0D9" w:themeFill="accent4" w:themeFillTint="66"/>
                </w:tcPr>
                <w:p w14:paraId="02E2A160" w14:textId="77777777" w:rsidR="00944366" w:rsidRDefault="00944366" w:rsidP="00944366">
                  <w:pPr>
                    <w:jc w:val="center"/>
                  </w:pPr>
                  <w:r>
                    <w:t>1/27</w:t>
                  </w:r>
                </w:p>
              </w:tc>
              <w:tc>
                <w:tcPr>
                  <w:tcW w:w="1246" w:type="dxa"/>
                  <w:shd w:val="clear" w:color="auto" w:fill="CCC0D9" w:themeFill="accent4" w:themeFillTint="66"/>
                </w:tcPr>
                <w:p w14:paraId="4B559CB7" w14:textId="77777777" w:rsidR="00944366" w:rsidRDefault="00944366" w:rsidP="00944366">
                  <w:pPr>
                    <w:jc w:val="center"/>
                  </w:pPr>
                  <w:r>
                    <w:t>2/34</w:t>
                  </w:r>
                </w:p>
              </w:tc>
            </w:tr>
            <w:tr w:rsidR="00944366" w14:paraId="3582C5CF" w14:textId="77777777" w:rsidTr="005712CF">
              <w:trPr>
                <w:trHeight w:val="345"/>
              </w:trPr>
              <w:tc>
                <w:tcPr>
                  <w:tcW w:w="1451" w:type="dxa"/>
                  <w:shd w:val="clear" w:color="auto" w:fill="CCC0D9" w:themeFill="accent4" w:themeFillTint="66"/>
                </w:tcPr>
                <w:p w14:paraId="34567BE0" w14:textId="77777777" w:rsidR="00944366" w:rsidRDefault="00944366" w:rsidP="00944366">
                  <w:pPr>
                    <w:jc w:val="center"/>
                  </w:pPr>
                </w:p>
              </w:tc>
              <w:tc>
                <w:tcPr>
                  <w:tcW w:w="1296" w:type="dxa"/>
                  <w:shd w:val="clear" w:color="auto" w:fill="CCC0D9" w:themeFill="accent4" w:themeFillTint="66"/>
                </w:tcPr>
                <w:p w14:paraId="74DB0DFF" w14:textId="77777777" w:rsidR="00944366" w:rsidRDefault="00944366" w:rsidP="00944366">
                  <w:pPr>
                    <w:jc w:val="center"/>
                  </w:pPr>
                  <w:r>
                    <w:t>0%</w:t>
                  </w:r>
                </w:p>
              </w:tc>
              <w:tc>
                <w:tcPr>
                  <w:tcW w:w="1297" w:type="dxa"/>
                  <w:shd w:val="clear" w:color="auto" w:fill="CCC0D9" w:themeFill="accent4" w:themeFillTint="66"/>
                </w:tcPr>
                <w:p w14:paraId="12B4F6BC" w14:textId="77777777" w:rsidR="00944366" w:rsidRDefault="00944366" w:rsidP="00944366">
                  <w:pPr>
                    <w:jc w:val="center"/>
                  </w:pPr>
                  <w:r>
                    <w:t>0%</w:t>
                  </w:r>
                </w:p>
              </w:tc>
              <w:tc>
                <w:tcPr>
                  <w:tcW w:w="1296" w:type="dxa"/>
                  <w:shd w:val="clear" w:color="auto" w:fill="CCC0D9" w:themeFill="accent4" w:themeFillTint="66"/>
                </w:tcPr>
                <w:p w14:paraId="436A50F4" w14:textId="77777777" w:rsidR="00944366" w:rsidRDefault="00944366" w:rsidP="00944366">
                  <w:pPr>
                    <w:jc w:val="center"/>
                  </w:pPr>
                  <w:r>
                    <w:t>5.5%</w:t>
                  </w:r>
                </w:p>
              </w:tc>
              <w:tc>
                <w:tcPr>
                  <w:tcW w:w="1297" w:type="dxa"/>
                  <w:shd w:val="clear" w:color="auto" w:fill="CCC0D9" w:themeFill="accent4" w:themeFillTint="66"/>
                </w:tcPr>
                <w:p w14:paraId="60B0857E" w14:textId="77777777" w:rsidR="00944366" w:rsidRDefault="00944366" w:rsidP="00944366">
                  <w:pPr>
                    <w:jc w:val="center"/>
                  </w:pPr>
                  <w:r>
                    <w:t>10.5%</w:t>
                  </w:r>
                </w:p>
              </w:tc>
              <w:tc>
                <w:tcPr>
                  <w:tcW w:w="1246" w:type="dxa"/>
                  <w:shd w:val="clear" w:color="auto" w:fill="CCC0D9" w:themeFill="accent4" w:themeFillTint="66"/>
                </w:tcPr>
                <w:p w14:paraId="6EFE1F58" w14:textId="77777777" w:rsidR="00944366" w:rsidRDefault="00944366" w:rsidP="00944366">
                  <w:pPr>
                    <w:jc w:val="center"/>
                  </w:pPr>
                  <w:r>
                    <w:t>4%</w:t>
                  </w:r>
                </w:p>
              </w:tc>
              <w:tc>
                <w:tcPr>
                  <w:tcW w:w="1246" w:type="dxa"/>
                  <w:shd w:val="clear" w:color="auto" w:fill="CCC0D9" w:themeFill="accent4" w:themeFillTint="66"/>
                </w:tcPr>
                <w:p w14:paraId="26055461" w14:textId="77777777" w:rsidR="00944366" w:rsidRDefault="00944366" w:rsidP="00944366">
                  <w:pPr>
                    <w:jc w:val="center"/>
                  </w:pPr>
                  <w:r>
                    <w:t>6%</w:t>
                  </w:r>
                </w:p>
              </w:tc>
            </w:tr>
            <w:tr w:rsidR="00944366" w14:paraId="5192ACAC" w14:textId="77777777" w:rsidTr="005712CF">
              <w:trPr>
                <w:trHeight w:val="345"/>
              </w:trPr>
              <w:tc>
                <w:tcPr>
                  <w:tcW w:w="1451" w:type="dxa"/>
                  <w:shd w:val="clear" w:color="auto" w:fill="D9D9D9" w:themeFill="background1" w:themeFillShade="D9"/>
                </w:tcPr>
                <w:p w14:paraId="74EB755B" w14:textId="77777777" w:rsidR="00944366" w:rsidRDefault="00944366" w:rsidP="00944366">
                  <w:pPr>
                    <w:jc w:val="center"/>
                  </w:pPr>
                  <w:r>
                    <w:t>Maintain</w:t>
                  </w:r>
                </w:p>
              </w:tc>
              <w:tc>
                <w:tcPr>
                  <w:tcW w:w="1296" w:type="dxa"/>
                  <w:shd w:val="clear" w:color="auto" w:fill="D9D9D9" w:themeFill="background1" w:themeFillShade="D9"/>
                </w:tcPr>
                <w:p w14:paraId="08021820" w14:textId="77777777" w:rsidR="00944366" w:rsidRDefault="00944366" w:rsidP="00944366">
                  <w:pPr>
                    <w:jc w:val="center"/>
                  </w:pPr>
                  <w:r>
                    <w:t>5/9</w:t>
                  </w:r>
                </w:p>
              </w:tc>
              <w:tc>
                <w:tcPr>
                  <w:tcW w:w="1297" w:type="dxa"/>
                  <w:shd w:val="clear" w:color="auto" w:fill="D9D9D9" w:themeFill="background1" w:themeFillShade="D9"/>
                </w:tcPr>
                <w:p w14:paraId="53644509" w14:textId="77777777" w:rsidR="00944366" w:rsidRDefault="00944366" w:rsidP="00944366">
                  <w:pPr>
                    <w:jc w:val="center"/>
                  </w:pPr>
                  <w:r>
                    <w:t>1/15</w:t>
                  </w:r>
                </w:p>
              </w:tc>
              <w:tc>
                <w:tcPr>
                  <w:tcW w:w="1296" w:type="dxa"/>
                  <w:shd w:val="clear" w:color="auto" w:fill="D9D9D9" w:themeFill="background1" w:themeFillShade="D9"/>
                </w:tcPr>
                <w:p w14:paraId="48B95A10" w14:textId="77777777" w:rsidR="00944366" w:rsidRDefault="00944366" w:rsidP="00944366">
                  <w:pPr>
                    <w:jc w:val="center"/>
                  </w:pPr>
                  <w:r>
                    <w:t>4/18</w:t>
                  </w:r>
                </w:p>
              </w:tc>
              <w:tc>
                <w:tcPr>
                  <w:tcW w:w="1297" w:type="dxa"/>
                  <w:shd w:val="clear" w:color="auto" w:fill="D9D9D9" w:themeFill="background1" w:themeFillShade="D9"/>
                </w:tcPr>
                <w:p w14:paraId="09C0F1F4" w14:textId="77777777" w:rsidR="00944366" w:rsidRDefault="00944366" w:rsidP="00944366">
                  <w:pPr>
                    <w:jc w:val="center"/>
                  </w:pPr>
                  <w:r>
                    <w:t>8/19</w:t>
                  </w:r>
                </w:p>
              </w:tc>
              <w:tc>
                <w:tcPr>
                  <w:tcW w:w="1246" w:type="dxa"/>
                  <w:shd w:val="clear" w:color="auto" w:fill="D9D9D9" w:themeFill="background1" w:themeFillShade="D9"/>
                </w:tcPr>
                <w:p w14:paraId="4A0EE4D2" w14:textId="77777777" w:rsidR="00944366" w:rsidRDefault="00944366" w:rsidP="00944366">
                  <w:pPr>
                    <w:jc w:val="center"/>
                  </w:pPr>
                  <w:r>
                    <w:t>9/27</w:t>
                  </w:r>
                </w:p>
              </w:tc>
              <w:tc>
                <w:tcPr>
                  <w:tcW w:w="1246" w:type="dxa"/>
                  <w:shd w:val="clear" w:color="auto" w:fill="D9D9D9" w:themeFill="background1" w:themeFillShade="D9"/>
                </w:tcPr>
                <w:p w14:paraId="386D3B8F" w14:textId="77777777" w:rsidR="00944366" w:rsidRDefault="00944366" w:rsidP="00944366">
                  <w:pPr>
                    <w:jc w:val="center"/>
                  </w:pPr>
                  <w:r>
                    <w:t>9/34</w:t>
                  </w:r>
                </w:p>
              </w:tc>
            </w:tr>
            <w:tr w:rsidR="00944366" w14:paraId="133EDB01" w14:textId="77777777" w:rsidTr="005712CF">
              <w:trPr>
                <w:trHeight w:val="345"/>
              </w:trPr>
              <w:tc>
                <w:tcPr>
                  <w:tcW w:w="1451" w:type="dxa"/>
                  <w:shd w:val="clear" w:color="auto" w:fill="D9D9D9" w:themeFill="background1" w:themeFillShade="D9"/>
                </w:tcPr>
                <w:p w14:paraId="02F72685" w14:textId="77777777" w:rsidR="00944366" w:rsidRDefault="00944366" w:rsidP="00944366">
                  <w:pPr>
                    <w:jc w:val="center"/>
                  </w:pPr>
                </w:p>
              </w:tc>
              <w:tc>
                <w:tcPr>
                  <w:tcW w:w="1296" w:type="dxa"/>
                  <w:shd w:val="clear" w:color="auto" w:fill="D9D9D9" w:themeFill="background1" w:themeFillShade="D9"/>
                </w:tcPr>
                <w:p w14:paraId="5E8D5C3C" w14:textId="77777777" w:rsidR="00944366" w:rsidRDefault="00944366" w:rsidP="00944366">
                  <w:pPr>
                    <w:jc w:val="center"/>
                  </w:pPr>
                  <w:r>
                    <w:t>55.5%</w:t>
                  </w:r>
                </w:p>
              </w:tc>
              <w:tc>
                <w:tcPr>
                  <w:tcW w:w="1297" w:type="dxa"/>
                  <w:shd w:val="clear" w:color="auto" w:fill="D9D9D9" w:themeFill="background1" w:themeFillShade="D9"/>
                </w:tcPr>
                <w:p w14:paraId="7018522C" w14:textId="77777777" w:rsidR="00944366" w:rsidRDefault="00944366" w:rsidP="00944366">
                  <w:pPr>
                    <w:jc w:val="center"/>
                  </w:pPr>
                  <w:r>
                    <w:t>6.6%</w:t>
                  </w:r>
                </w:p>
              </w:tc>
              <w:tc>
                <w:tcPr>
                  <w:tcW w:w="1296" w:type="dxa"/>
                  <w:shd w:val="clear" w:color="auto" w:fill="D9D9D9" w:themeFill="background1" w:themeFillShade="D9"/>
                </w:tcPr>
                <w:p w14:paraId="701553CC" w14:textId="77777777" w:rsidR="00944366" w:rsidRDefault="00944366" w:rsidP="00944366">
                  <w:pPr>
                    <w:jc w:val="center"/>
                  </w:pPr>
                  <w:r>
                    <w:t>22%</w:t>
                  </w:r>
                </w:p>
              </w:tc>
              <w:tc>
                <w:tcPr>
                  <w:tcW w:w="1297" w:type="dxa"/>
                  <w:shd w:val="clear" w:color="auto" w:fill="D9D9D9" w:themeFill="background1" w:themeFillShade="D9"/>
                </w:tcPr>
                <w:p w14:paraId="7D3CB603" w14:textId="77777777" w:rsidR="00944366" w:rsidRDefault="00944366" w:rsidP="00944366">
                  <w:pPr>
                    <w:jc w:val="center"/>
                  </w:pPr>
                  <w:r>
                    <w:t>42%</w:t>
                  </w:r>
                </w:p>
              </w:tc>
              <w:tc>
                <w:tcPr>
                  <w:tcW w:w="1246" w:type="dxa"/>
                  <w:shd w:val="clear" w:color="auto" w:fill="D9D9D9" w:themeFill="background1" w:themeFillShade="D9"/>
                </w:tcPr>
                <w:p w14:paraId="1D1F8981" w14:textId="77777777" w:rsidR="00944366" w:rsidRDefault="00944366" w:rsidP="00944366">
                  <w:pPr>
                    <w:jc w:val="center"/>
                  </w:pPr>
                  <w:r>
                    <w:t>33.3%</w:t>
                  </w:r>
                </w:p>
              </w:tc>
              <w:tc>
                <w:tcPr>
                  <w:tcW w:w="1246" w:type="dxa"/>
                  <w:shd w:val="clear" w:color="auto" w:fill="D9D9D9" w:themeFill="background1" w:themeFillShade="D9"/>
                </w:tcPr>
                <w:p w14:paraId="5DEAC971" w14:textId="77777777" w:rsidR="00944366" w:rsidRDefault="00944366" w:rsidP="00944366">
                  <w:pPr>
                    <w:jc w:val="center"/>
                  </w:pPr>
                  <w:r>
                    <w:t>26%</w:t>
                  </w:r>
                </w:p>
              </w:tc>
            </w:tr>
            <w:tr w:rsidR="00944366" w14:paraId="64A057D7" w14:textId="77777777" w:rsidTr="005712CF">
              <w:trPr>
                <w:trHeight w:val="691"/>
              </w:trPr>
              <w:tc>
                <w:tcPr>
                  <w:tcW w:w="1451" w:type="dxa"/>
                  <w:shd w:val="clear" w:color="auto" w:fill="B8CCE4" w:themeFill="accent1" w:themeFillTint="66"/>
                </w:tcPr>
                <w:p w14:paraId="6D647EDE" w14:textId="77777777" w:rsidR="00944366" w:rsidRDefault="00944366" w:rsidP="00944366">
                  <w:pPr>
                    <w:jc w:val="center"/>
                  </w:pPr>
                  <w:r>
                    <w:t>+ 1 sub level</w:t>
                  </w:r>
                </w:p>
              </w:tc>
              <w:tc>
                <w:tcPr>
                  <w:tcW w:w="1296" w:type="dxa"/>
                  <w:shd w:val="clear" w:color="auto" w:fill="B8CCE4" w:themeFill="accent1" w:themeFillTint="66"/>
                </w:tcPr>
                <w:p w14:paraId="4363EBC1" w14:textId="77777777" w:rsidR="00944366" w:rsidRDefault="00944366" w:rsidP="00944366">
                  <w:pPr>
                    <w:jc w:val="center"/>
                  </w:pPr>
                  <w:r>
                    <w:t>4/9</w:t>
                  </w:r>
                </w:p>
              </w:tc>
              <w:tc>
                <w:tcPr>
                  <w:tcW w:w="1297" w:type="dxa"/>
                  <w:shd w:val="clear" w:color="auto" w:fill="B8CCE4" w:themeFill="accent1" w:themeFillTint="66"/>
                </w:tcPr>
                <w:p w14:paraId="6B583489" w14:textId="77777777" w:rsidR="00944366" w:rsidRDefault="00944366" w:rsidP="00944366">
                  <w:pPr>
                    <w:jc w:val="center"/>
                  </w:pPr>
                  <w:r>
                    <w:t>3/15</w:t>
                  </w:r>
                </w:p>
              </w:tc>
              <w:tc>
                <w:tcPr>
                  <w:tcW w:w="1296" w:type="dxa"/>
                  <w:shd w:val="clear" w:color="auto" w:fill="B8CCE4" w:themeFill="accent1" w:themeFillTint="66"/>
                </w:tcPr>
                <w:p w14:paraId="31E45B6A" w14:textId="77777777" w:rsidR="00944366" w:rsidRDefault="00944366" w:rsidP="00944366">
                  <w:pPr>
                    <w:jc w:val="center"/>
                  </w:pPr>
                  <w:r>
                    <w:t>8/18</w:t>
                  </w:r>
                </w:p>
              </w:tc>
              <w:tc>
                <w:tcPr>
                  <w:tcW w:w="1297" w:type="dxa"/>
                  <w:shd w:val="clear" w:color="auto" w:fill="B8CCE4" w:themeFill="accent1" w:themeFillTint="66"/>
                </w:tcPr>
                <w:p w14:paraId="2093BDDD" w14:textId="77777777" w:rsidR="00944366" w:rsidRDefault="00944366" w:rsidP="00944366">
                  <w:pPr>
                    <w:jc w:val="center"/>
                  </w:pPr>
                  <w:r>
                    <w:t>4/19</w:t>
                  </w:r>
                </w:p>
              </w:tc>
              <w:tc>
                <w:tcPr>
                  <w:tcW w:w="1246" w:type="dxa"/>
                  <w:shd w:val="clear" w:color="auto" w:fill="B8CCE4" w:themeFill="accent1" w:themeFillTint="66"/>
                </w:tcPr>
                <w:p w14:paraId="5EE77E48" w14:textId="77777777" w:rsidR="00944366" w:rsidRDefault="00944366" w:rsidP="00944366">
                  <w:pPr>
                    <w:jc w:val="center"/>
                  </w:pPr>
                  <w:r>
                    <w:t>12/27</w:t>
                  </w:r>
                </w:p>
              </w:tc>
              <w:tc>
                <w:tcPr>
                  <w:tcW w:w="1246" w:type="dxa"/>
                  <w:shd w:val="clear" w:color="auto" w:fill="B8CCE4" w:themeFill="accent1" w:themeFillTint="66"/>
                </w:tcPr>
                <w:p w14:paraId="71E4766E" w14:textId="77777777" w:rsidR="00944366" w:rsidRDefault="00944366" w:rsidP="00944366">
                  <w:pPr>
                    <w:jc w:val="center"/>
                  </w:pPr>
                  <w:r>
                    <w:t>7/34</w:t>
                  </w:r>
                </w:p>
              </w:tc>
            </w:tr>
            <w:tr w:rsidR="00944366" w14:paraId="190AC27E" w14:textId="77777777" w:rsidTr="005712CF">
              <w:trPr>
                <w:trHeight w:val="691"/>
              </w:trPr>
              <w:tc>
                <w:tcPr>
                  <w:tcW w:w="1451" w:type="dxa"/>
                  <w:shd w:val="clear" w:color="auto" w:fill="B8CCE4" w:themeFill="accent1" w:themeFillTint="66"/>
                </w:tcPr>
                <w:p w14:paraId="7656B2F0" w14:textId="77777777" w:rsidR="00944366" w:rsidRDefault="00944366" w:rsidP="00944366">
                  <w:pPr>
                    <w:jc w:val="center"/>
                  </w:pPr>
                </w:p>
              </w:tc>
              <w:tc>
                <w:tcPr>
                  <w:tcW w:w="1296" w:type="dxa"/>
                  <w:shd w:val="clear" w:color="auto" w:fill="B8CCE4" w:themeFill="accent1" w:themeFillTint="66"/>
                </w:tcPr>
                <w:p w14:paraId="771B873D" w14:textId="77777777" w:rsidR="00944366" w:rsidRDefault="00944366" w:rsidP="00944366">
                  <w:pPr>
                    <w:jc w:val="center"/>
                  </w:pPr>
                  <w:r>
                    <w:t>55%</w:t>
                  </w:r>
                </w:p>
              </w:tc>
              <w:tc>
                <w:tcPr>
                  <w:tcW w:w="1297" w:type="dxa"/>
                  <w:shd w:val="clear" w:color="auto" w:fill="B8CCE4" w:themeFill="accent1" w:themeFillTint="66"/>
                </w:tcPr>
                <w:p w14:paraId="76201848" w14:textId="77777777" w:rsidR="00944366" w:rsidRDefault="00944366" w:rsidP="00944366">
                  <w:pPr>
                    <w:jc w:val="center"/>
                  </w:pPr>
                  <w:r>
                    <w:t>20%</w:t>
                  </w:r>
                </w:p>
              </w:tc>
              <w:tc>
                <w:tcPr>
                  <w:tcW w:w="1296" w:type="dxa"/>
                  <w:shd w:val="clear" w:color="auto" w:fill="B8CCE4" w:themeFill="accent1" w:themeFillTint="66"/>
                </w:tcPr>
                <w:p w14:paraId="48507C5D" w14:textId="77777777" w:rsidR="00944366" w:rsidRDefault="00944366" w:rsidP="00944366">
                  <w:pPr>
                    <w:jc w:val="center"/>
                  </w:pPr>
                  <w:r>
                    <w:t>44%</w:t>
                  </w:r>
                </w:p>
              </w:tc>
              <w:tc>
                <w:tcPr>
                  <w:tcW w:w="1297" w:type="dxa"/>
                  <w:shd w:val="clear" w:color="auto" w:fill="B8CCE4" w:themeFill="accent1" w:themeFillTint="66"/>
                </w:tcPr>
                <w:p w14:paraId="52BFDF84" w14:textId="77777777" w:rsidR="00944366" w:rsidRDefault="00944366" w:rsidP="00944366">
                  <w:pPr>
                    <w:jc w:val="center"/>
                  </w:pPr>
                  <w:r>
                    <w:t>21%</w:t>
                  </w:r>
                </w:p>
              </w:tc>
              <w:tc>
                <w:tcPr>
                  <w:tcW w:w="1246" w:type="dxa"/>
                  <w:shd w:val="clear" w:color="auto" w:fill="B8CCE4" w:themeFill="accent1" w:themeFillTint="66"/>
                </w:tcPr>
                <w:p w14:paraId="25EE9BBA" w14:textId="77777777" w:rsidR="00944366" w:rsidRDefault="00944366" w:rsidP="00944366">
                  <w:pPr>
                    <w:jc w:val="center"/>
                  </w:pPr>
                  <w:r>
                    <w:t>44%</w:t>
                  </w:r>
                </w:p>
              </w:tc>
              <w:tc>
                <w:tcPr>
                  <w:tcW w:w="1246" w:type="dxa"/>
                  <w:shd w:val="clear" w:color="auto" w:fill="B8CCE4" w:themeFill="accent1" w:themeFillTint="66"/>
                </w:tcPr>
                <w:p w14:paraId="4DD90111" w14:textId="77777777" w:rsidR="00944366" w:rsidRDefault="00944366" w:rsidP="00944366">
                  <w:pPr>
                    <w:jc w:val="center"/>
                  </w:pPr>
                  <w:r>
                    <w:t>20.5%</w:t>
                  </w:r>
                </w:p>
              </w:tc>
            </w:tr>
            <w:tr w:rsidR="00944366" w14:paraId="3FE03751" w14:textId="77777777" w:rsidTr="005712CF">
              <w:trPr>
                <w:trHeight w:val="691"/>
              </w:trPr>
              <w:tc>
                <w:tcPr>
                  <w:tcW w:w="1451" w:type="dxa"/>
                  <w:shd w:val="clear" w:color="auto" w:fill="D99594" w:themeFill="accent2" w:themeFillTint="99"/>
                </w:tcPr>
                <w:p w14:paraId="4CD42308" w14:textId="77777777" w:rsidR="00944366" w:rsidRDefault="00944366" w:rsidP="00944366">
                  <w:pPr>
                    <w:jc w:val="center"/>
                  </w:pPr>
                  <w:r>
                    <w:t>+ 2 sub levels</w:t>
                  </w:r>
                </w:p>
              </w:tc>
              <w:tc>
                <w:tcPr>
                  <w:tcW w:w="1296" w:type="dxa"/>
                  <w:shd w:val="clear" w:color="auto" w:fill="D99594" w:themeFill="accent2" w:themeFillTint="99"/>
                </w:tcPr>
                <w:p w14:paraId="0150B9C9" w14:textId="77777777" w:rsidR="00944366" w:rsidRDefault="00944366" w:rsidP="00944366">
                  <w:pPr>
                    <w:jc w:val="center"/>
                  </w:pPr>
                  <w:r>
                    <w:t>0/9</w:t>
                  </w:r>
                </w:p>
              </w:tc>
              <w:tc>
                <w:tcPr>
                  <w:tcW w:w="1297" w:type="dxa"/>
                  <w:shd w:val="clear" w:color="auto" w:fill="D99594" w:themeFill="accent2" w:themeFillTint="99"/>
                </w:tcPr>
                <w:p w14:paraId="10F3F943" w14:textId="77777777" w:rsidR="00944366" w:rsidRDefault="00944366" w:rsidP="00944366">
                  <w:pPr>
                    <w:jc w:val="center"/>
                  </w:pPr>
                  <w:r>
                    <w:t>1/15</w:t>
                  </w:r>
                </w:p>
              </w:tc>
              <w:tc>
                <w:tcPr>
                  <w:tcW w:w="1296" w:type="dxa"/>
                  <w:shd w:val="clear" w:color="auto" w:fill="D99594" w:themeFill="accent2" w:themeFillTint="99"/>
                </w:tcPr>
                <w:p w14:paraId="7AAE3D61" w14:textId="77777777" w:rsidR="00944366" w:rsidRDefault="00944366" w:rsidP="00944366">
                  <w:pPr>
                    <w:jc w:val="center"/>
                  </w:pPr>
                  <w:r>
                    <w:t>2/18</w:t>
                  </w:r>
                </w:p>
              </w:tc>
              <w:tc>
                <w:tcPr>
                  <w:tcW w:w="1297" w:type="dxa"/>
                  <w:shd w:val="clear" w:color="auto" w:fill="D99594" w:themeFill="accent2" w:themeFillTint="99"/>
                </w:tcPr>
                <w:p w14:paraId="0975A6DE" w14:textId="77777777" w:rsidR="00944366" w:rsidRDefault="00944366" w:rsidP="00944366">
                  <w:pPr>
                    <w:jc w:val="center"/>
                  </w:pPr>
                  <w:r>
                    <w:t>2/19</w:t>
                  </w:r>
                </w:p>
              </w:tc>
              <w:tc>
                <w:tcPr>
                  <w:tcW w:w="1246" w:type="dxa"/>
                  <w:shd w:val="clear" w:color="auto" w:fill="D99594" w:themeFill="accent2" w:themeFillTint="99"/>
                </w:tcPr>
                <w:p w14:paraId="018F4ED2" w14:textId="77777777" w:rsidR="00944366" w:rsidRDefault="00944366" w:rsidP="00944366">
                  <w:pPr>
                    <w:jc w:val="center"/>
                  </w:pPr>
                  <w:r>
                    <w:t>2/27</w:t>
                  </w:r>
                </w:p>
              </w:tc>
              <w:tc>
                <w:tcPr>
                  <w:tcW w:w="1246" w:type="dxa"/>
                  <w:shd w:val="clear" w:color="auto" w:fill="D99594" w:themeFill="accent2" w:themeFillTint="99"/>
                </w:tcPr>
                <w:p w14:paraId="71CF7C4B" w14:textId="77777777" w:rsidR="00944366" w:rsidRDefault="00944366" w:rsidP="00944366">
                  <w:pPr>
                    <w:jc w:val="center"/>
                  </w:pPr>
                  <w:r>
                    <w:t>3/34</w:t>
                  </w:r>
                </w:p>
              </w:tc>
            </w:tr>
            <w:tr w:rsidR="00944366" w14:paraId="26FFDFCC" w14:textId="77777777" w:rsidTr="005712CF">
              <w:trPr>
                <w:trHeight w:val="691"/>
              </w:trPr>
              <w:tc>
                <w:tcPr>
                  <w:tcW w:w="1451" w:type="dxa"/>
                  <w:shd w:val="clear" w:color="auto" w:fill="D99594" w:themeFill="accent2" w:themeFillTint="99"/>
                </w:tcPr>
                <w:p w14:paraId="17B6FD5D" w14:textId="77777777" w:rsidR="00944366" w:rsidRDefault="00944366" w:rsidP="00944366">
                  <w:pPr>
                    <w:jc w:val="center"/>
                  </w:pPr>
                </w:p>
              </w:tc>
              <w:tc>
                <w:tcPr>
                  <w:tcW w:w="1296" w:type="dxa"/>
                  <w:shd w:val="clear" w:color="auto" w:fill="D99594" w:themeFill="accent2" w:themeFillTint="99"/>
                </w:tcPr>
                <w:p w14:paraId="62229194" w14:textId="77777777" w:rsidR="00944366" w:rsidRDefault="00944366" w:rsidP="00944366">
                  <w:pPr>
                    <w:jc w:val="center"/>
                  </w:pPr>
                  <w:r>
                    <w:t>0%</w:t>
                  </w:r>
                </w:p>
              </w:tc>
              <w:tc>
                <w:tcPr>
                  <w:tcW w:w="1297" w:type="dxa"/>
                  <w:shd w:val="clear" w:color="auto" w:fill="D99594" w:themeFill="accent2" w:themeFillTint="99"/>
                </w:tcPr>
                <w:p w14:paraId="6337CED4" w14:textId="77777777" w:rsidR="00944366" w:rsidRDefault="00944366" w:rsidP="00944366">
                  <w:pPr>
                    <w:jc w:val="center"/>
                  </w:pPr>
                  <w:r>
                    <w:t>6.6%</w:t>
                  </w:r>
                </w:p>
              </w:tc>
              <w:tc>
                <w:tcPr>
                  <w:tcW w:w="1296" w:type="dxa"/>
                  <w:shd w:val="clear" w:color="auto" w:fill="D99594" w:themeFill="accent2" w:themeFillTint="99"/>
                </w:tcPr>
                <w:p w14:paraId="6F0682B7" w14:textId="77777777" w:rsidR="00944366" w:rsidRDefault="00944366" w:rsidP="00944366">
                  <w:pPr>
                    <w:jc w:val="center"/>
                  </w:pPr>
                  <w:r>
                    <w:t>11%</w:t>
                  </w:r>
                </w:p>
              </w:tc>
              <w:tc>
                <w:tcPr>
                  <w:tcW w:w="1297" w:type="dxa"/>
                  <w:shd w:val="clear" w:color="auto" w:fill="D99594" w:themeFill="accent2" w:themeFillTint="99"/>
                </w:tcPr>
                <w:p w14:paraId="67D18F4E" w14:textId="77777777" w:rsidR="00944366" w:rsidRDefault="00944366" w:rsidP="00944366">
                  <w:pPr>
                    <w:jc w:val="center"/>
                  </w:pPr>
                  <w:r>
                    <w:t>10.5%</w:t>
                  </w:r>
                </w:p>
              </w:tc>
              <w:tc>
                <w:tcPr>
                  <w:tcW w:w="1246" w:type="dxa"/>
                  <w:shd w:val="clear" w:color="auto" w:fill="D99594" w:themeFill="accent2" w:themeFillTint="99"/>
                </w:tcPr>
                <w:p w14:paraId="6D7381AB" w14:textId="77777777" w:rsidR="00944366" w:rsidRDefault="00944366" w:rsidP="00944366">
                  <w:pPr>
                    <w:jc w:val="center"/>
                  </w:pPr>
                  <w:r>
                    <w:t>7%</w:t>
                  </w:r>
                </w:p>
              </w:tc>
              <w:tc>
                <w:tcPr>
                  <w:tcW w:w="1246" w:type="dxa"/>
                  <w:shd w:val="clear" w:color="auto" w:fill="D99594" w:themeFill="accent2" w:themeFillTint="99"/>
                </w:tcPr>
                <w:p w14:paraId="03427144" w14:textId="77777777" w:rsidR="00944366" w:rsidRDefault="00944366" w:rsidP="00944366">
                  <w:pPr>
                    <w:jc w:val="center"/>
                  </w:pPr>
                  <w:r>
                    <w:t>8.8%</w:t>
                  </w:r>
                </w:p>
              </w:tc>
            </w:tr>
            <w:tr w:rsidR="00944366" w14:paraId="593070AD" w14:textId="77777777" w:rsidTr="005712CF">
              <w:trPr>
                <w:trHeight w:val="355"/>
              </w:trPr>
              <w:tc>
                <w:tcPr>
                  <w:tcW w:w="1451" w:type="dxa"/>
                  <w:shd w:val="clear" w:color="auto" w:fill="FBD4B4" w:themeFill="accent6" w:themeFillTint="66"/>
                </w:tcPr>
                <w:p w14:paraId="41396164" w14:textId="77777777" w:rsidR="00944366" w:rsidRDefault="00944366" w:rsidP="00944366">
                  <w:pPr>
                    <w:jc w:val="center"/>
                  </w:pPr>
                  <w:r>
                    <w:t>+ 3 sub levels ( 1 whole level)</w:t>
                  </w:r>
                </w:p>
              </w:tc>
              <w:tc>
                <w:tcPr>
                  <w:tcW w:w="1296" w:type="dxa"/>
                  <w:shd w:val="clear" w:color="auto" w:fill="FBD4B4" w:themeFill="accent6" w:themeFillTint="66"/>
                </w:tcPr>
                <w:p w14:paraId="515A005C" w14:textId="77777777" w:rsidR="00944366" w:rsidRDefault="00944366" w:rsidP="00944366">
                  <w:pPr>
                    <w:jc w:val="center"/>
                  </w:pPr>
                  <w:r>
                    <w:t>0/9</w:t>
                  </w:r>
                </w:p>
              </w:tc>
              <w:tc>
                <w:tcPr>
                  <w:tcW w:w="1297" w:type="dxa"/>
                  <w:shd w:val="clear" w:color="auto" w:fill="FBD4B4" w:themeFill="accent6" w:themeFillTint="66"/>
                </w:tcPr>
                <w:p w14:paraId="04CCAAC2" w14:textId="77777777" w:rsidR="00944366" w:rsidRDefault="00944366" w:rsidP="00944366">
                  <w:pPr>
                    <w:jc w:val="center"/>
                  </w:pPr>
                  <w:r>
                    <w:t>7/15</w:t>
                  </w:r>
                </w:p>
              </w:tc>
              <w:tc>
                <w:tcPr>
                  <w:tcW w:w="1296" w:type="dxa"/>
                  <w:shd w:val="clear" w:color="auto" w:fill="FBD4B4" w:themeFill="accent6" w:themeFillTint="66"/>
                </w:tcPr>
                <w:p w14:paraId="3ABF8614" w14:textId="77777777" w:rsidR="00944366" w:rsidRDefault="00944366" w:rsidP="00944366">
                  <w:pPr>
                    <w:jc w:val="center"/>
                  </w:pPr>
                  <w:r>
                    <w:t>2/18</w:t>
                  </w:r>
                </w:p>
              </w:tc>
              <w:tc>
                <w:tcPr>
                  <w:tcW w:w="1297" w:type="dxa"/>
                  <w:shd w:val="clear" w:color="auto" w:fill="FBD4B4" w:themeFill="accent6" w:themeFillTint="66"/>
                </w:tcPr>
                <w:p w14:paraId="6087908B" w14:textId="77777777" w:rsidR="00944366" w:rsidRDefault="00944366" w:rsidP="00944366">
                  <w:pPr>
                    <w:jc w:val="center"/>
                  </w:pPr>
                  <w:r>
                    <w:t>3/19</w:t>
                  </w:r>
                </w:p>
              </w:tc>
              <w:tc>
                <w:tcPr>
                  <w:tcW w:w="1246" w:type="dxa"/>
                  <w:shd w:val="clear" w:color="auto" w:fill="FBD4B4" w:themeFill="accent6" w:themeFillTint="66"/>
                </w:tcPr>
                <w:p w14:paraId="4BC1182F" w14:textId="77777777" w:rsidR="00944366" w:rsidRDefault="00944366" w:rsidP="00944366">
                  <w:pPr>
                    <w:jc w:val="center"/>
                  </w:pPr>
                  <w:r>
                    <w:t>2/27</w:t>
                  </w:r>
                </w:p>
              </w:tc>
              <w:tc>
                <w:tcPr>
                  <w:tcW w:w="1246" w:type="dxa"/>
                  <w:shd w:val="clear" w:color="auto" w:fill="FBD4B4" w:themeFill="accent6" w:themeFillTint="66"/>
                </w:tcPr>
                <w:p w14:paraId="49C9AE4C" w14:textId="77777777" w:rsidR="00944366" w:rsidRDefault="00944366" w:rsidP="00944366">
                  <w:pPr>
                    <w:jc w:val="center"/>
                  </w:pPr>
                  <w:r>
                    <w:t>10/34</w:t>
                  </w:r>
                </w:p>
              </w:tc>
            </w:tr>
            <w:tr w:rsidR="00944366" w14:paraId="57897954" w14:textId="77777777" w:rsidTr="005712CF">
              <w:trPr>
                <w:trHeight w:val="355"/>
              </w:trPr>
              <w:tc>
                <w:tcPr>
                  <w:tcW w:w="1451" w:type="dxa"/>
                  <w:shd w:val="clear" w:color="auto" w:fill="FBD4B4" w:themeFill="accent6" w:themeFillTint="66"/>
                </w:tcPr>
                <w:p w14:paraId="325F793C" w14:textId="77777777" w:rsidR="00944366" w:rsidRDefault="00944366" w:rsidP="00944366">
                  <w:pPr>
                    <w:jc w:val="center"/>
                  </w:pPr>
                </w:p>
              </w:tc>
              <w:tc>
                <w:tcPr>
                  <w:tcW w:w="1296" w:type="dxa"/>
                  <w:shd w:val="clear" w:color="auto" w:fill="FBD4B4" w:themeFill="accent6" w:themeFillTint="66"/>
                </w:tcPr>
                <w:p w14:paraId="13BACB37" w14:textId="77777777" w:rsidR="00944366" w:rsidRDefault="00944366" w:rsidP="00944366">
                  <w:pPr>
                    <w:jc w:val="center"/>
                  </w:pPr>
                  <w:r>
                    <w:t>0%</w:t>
                  </w:r>
                </w:p>
              </w:tc>
              <w:tc>
                <w:tcPr>
                  <w:tcW w:w="1297" w:type="dxa"/>
                  <w:shd w:val="clear" w:color="auto" w:fill="FBD4B4" w:themeFill="accent6" w:themeFillTint="66"/>
                </w:tcPr>
                <w:p w14:paraId="0012BD59" w14:textId="77777777" w:rsidR="00944366" w:rsidRDefault="00944366" w:rsidP="00944366">
                  <w:pPr>
                    <w:jc w:val="center"/>
                  </w:pPr>
                  <w:r>
                    <w:t>46.6%</w:t>
                  </w:r>
                </w:p>
              </w:tc>
              <w:tc>
                <w:tcPr>
                  <w:tcW w:w="1296" w:type="dxa"/>
                  <w:shd w:val="clear" w:color="auto" w:fill="FBD4B4" w:themeFill="accent6" w:themeFillTint="66"/>
                </w:tcPr>
                <w:p w14:paraId="69F6B3EE" w14:textId="77777777" w:rsidR="00944366" w:rsidRDefault="00944366" w:rsidP="00944366">
                  <w:pPr>
                    <w:jc w:val="center"/>
                  </w:pPr>
                  <w:r>
                    <w:t>11%</w:t>
                  </w:r>
                </w:p>
              </w:tc>
              <w:tc>
                <w:tcPr>
                  <w:tcW w:w="1297" w:type="dxa"/>
                  <w:shd w:val="clear" w:color="auto" w:fill="FBD4B4" w:themeFill="accent6" w:themeFillTint="66"/>
                </w:tcPr>
                <w:p w14:paraId="38619EEF" w14:textId="77777777" w:rsidR="00944366" w:rsidRDefault="00944366" w:rsidP="00944366">
                  <w:pPr>
                    <w:jc w:val="center"/>
                  </w:pPr>
                  <w:r>
                    <w:t>15.7%</w:t>
                  </w:r>
                </w:p>
              </w:tc>
              <w:tc>
                <w:tcPr>
                  <w:tcW w:w="1246" w:type="dxa"/>
                  <w:shd w:val="clear" w:color="auto" w:fill="FBD4B4" w:themeFill="accent6" w:themeFillTint="66"/>
                </w:tcPr>
                <w:p w14:paraId="141B0667" w14:textId="77777777" w:rsidR="00944366" w:rsidRDefault="00944366" w:rsidP="00944366">
                  <w:pPr>
                    <w:jc w:val="center"/>
                  </w:pPr>
                  <w:r>
                    <w:t>7%</w:t>
                  </w:r>
                </w:p>
              </w:tc>
              <w:tc>
                <w:tcPr>
                  <w:tcW w:w="1246" w:type="dxa"/>
                  <w:shd w:val="clear" w:color="auto" w:fill="FBD4B4" w:themeFill="accent6" w:themeFillTint="66"/>
                </w:tcPr>
                <w:p w14:paraId="6BD14D25" w14:textId="77777777" w:rsidR="00944366" w:rsidRDefault="00944366" w:rsidP="00944366">
                  <w:pPr>
                    <w:jc w:val="center"/>
                  </w:pPr>
                  <w:r>
                    <w:t>29%</w:t>
                  </w:r>
                </w:p>
              </w:tc>
            </w:tr>
            <w:tr w:rsidR="00944366" w14:paraId="3D03DCB9" w14:textId="77777777" w:rsidTr="005712CF">
              <w:trPr>
                <w:trHeight w:val="355"/>
              </w:trPr>
              <w:tc>
                <w:tcPr>
                  <w:tcW w:w="1451" w:type="dxa"/>
                  <w:shd w:val="clear" w:color="auto" w:fill="E9ABE5"/>
                </w:tcPr>
                <w:p w14:paraId="50007324" w14:textId="77777777" w:rsidR="00944366" w:rsidRDefault="00944366" w:rsidP="00944366">
                  <w:pPr>
                    <w:jc w:val="center"/>
                  </w:pPr>
                  <w:r>
                    <w:t xml:space="preserve">Over + 3 sub levels </w:t>
                  </w:r>
                </w:p>
              </w:tc>
              <w:tc>
                <w:tcPr>
                  <w:tcW w:w="1296" w:type="dxa"/>
                  <w:shd w:val="clear" w:color="auto" w:fill="E9ABE5"/>
                </w:tcPr>
                <w:p w14:paraId="3C4E0DEF" w14:textId="77777777" w:rsidR="00944366" w:rsidRDefault="00944366" w:rsidP="00944366">
                  <w:pPr>
                    <w:jc w:val="center"/>
                  </w:pPr>
                  <w:r>
                    <w:t>0/9</w:t>
                  </w:r>
                </w:p>
              </w:tc>
              <w:tc>
                <w:tcPr>
                  <w:tcW w:w="1297" w:type="dxa"/>
                  <w:shd w:val="clear" w:color="auto" w:fill="E9ABE5"/>
                </w:tcPr>
                <w:p w14:paraId="19796C35" w14:textId="77777777" w:rsidR="00944366" w:rsidRDefault="00944366" w:rsidP="00944366">
                  <w:pPr>
                    <w:jc w:val="center"/>
                  </w:pPr>
                  <w:r>
                    <w:t>2/15</w:t>
                  </w:r>
                </w:p>
              </w:tc>
              <w:tc>
                <w:tcPr>
                  <w:tcW w:w="1296" w:type="dxa"/>
                  <w:shd w:val="clear" w:color="auto" w:fill="E9ABE5"/>
                </w:tcPr>
                <w:p w14:paraId="6238F3AF" w14:textId="77777777" w:rsidR="00944366" w:rsidRDefault="00944366" w:rsidP="00944366">
                  <w:pPr>
                    <w:jc w:val="center"/>
                  </w:pPr>
                  <w:r>
                    <w:t>0/18</w:t>
                  </w:r>
                </w:p>
              </w:tc>
              <w:tc>
                <w:tcPr>
                  <w:tcW w:w="1297" w:type="dxa"/>
                  <w:shd w:val="clear" w:color="auto" w:fill="E9ABE5"/>
                </w:tcPr>
                <w:p w14:paraId="3DE976E3" w14:textId="77777777" w:rsidR="00944366" w:rsidRDefault="00944366" w:rsidP="00944366">
                  <w:pPr>
                    <w:jc w:val="center"/>
                  </w:pPr>
                  <w:r>
                    <w:t>0/18</w:t>
                  </w:r>
                </w:p>
              </w:tc>
              <w:tc>
                <w:tcPr>
                  <w:tcW w:w="1246" w:type="dxa"/>
                  <w:shd w:val="clear" w:color="auto" w:fill="E9ABE5"/>
                </w:tcPr>
                <w:p w14:paraId="4082B509" w14:textId="77777777" w:rsidR="00944366" w:rsidRDefault="00944366" w:rsidP="00944366">
                  <w:pPr>
                    <w:jc w:val="center"/>
                  </w:pPr>
                  <w:r>
                    <w:t>0/27</w:t>
                  </w:r>
                </w:p>
              </w:tc>
              <w:tc>
                <w:tcPr>
                  <w:tcW w:w="1246" w:type="dxa"/>
                  <w:shd w:val="clear" w:color="auto" w:fill="E9ABE5"/>
                </w:tcPr>
                <w:p w14:paraId="7167FA8D" w14:textId="77777777" w:rsidR="00944366" w:rsidRDefault="00944366" w:rsidP="00944366">
                  <w:pPr>
                    <w:jc w:val="center"/>
                  </w:pPr>
                  <w:r>
                    <w:t>2/34</w:t>
                  </w:r>
                </w:p>
              </w:tc>
            </w:tr>
            <w:tr w:rsidR="00944366" w14:paraId="20DBD74F" w14:textId="77777777" w:rsidTr="005712CF">
              <w:trPr>
                <w:trHeight w:val="355"/>
              </w:trPr>
              <w:tc>
                <w:tcPr>
                  <w:tcW w:w="1451" w:type="dxa"/>
                  <w:shd w:val="clear" w:color="auto" w:fill="E9ABE5"/>
                </w:tcPr>
                <w:p w14:paraId="58377574" w14:textId="77777777" w:rsidR="00944366" w:rsidRDefault="00944366" w:rsidP="00944366">
                  <w:pPr>
                    <w:jc w:val="center"/>
                  </w:pPr>
                </w:p>
              </w:tc>
              <w:tc>
                <w:tcPr>
                  <w:tcW w:w="1296" w:type="dxa"/>
                  <w:shd w:val="clear" w:color="auto" w:fill="E9ABE5"/>
                </w:tcPr>
                <w:p w14:paraId="62A1D195" w14:textId="77777777" w:rsidR="00944366" w:rsidRDefault="00944366" w:rsidP="00944366">
                  <w:pPr>
                    <w:jc w:val="center"/>
                  </w:pPr>
                  <w:r>
                    <w:t>0%</w:t>
                  </w:r>
                </w:p>
              </w:tc>
              <w:tc>
                <w:tcPr>
                  <w:tcW w:w="1297" w:type="dxa"/>
                  <w:shd w:val="clear" w:color="auto" w:fill="E9ABE5"/>
                </w:tcPr>
                <w:p w14:paraId="74F2374A" w14:textId="77777777" w:rsidR="00944366" w:rsidRDefault="00944366" w:rsidP="00944366">
                  <w:pPr>
                    <w:spacing w:line="360" w:lineRule="auto"/>
                    <w:jc w:val="center"/>
                  </w:pPr>
                  <w:r>
                    <w:t>13</w:t>
                  </w:r>
                </w:p>
              </w:tc>
              <w:tc>
                <w:tcPr>
                  <w:tcW w:w="1296" w:type="dxa"/>
                  <w:shd w:val="clear" w:color="auto" w:fill="E9ABE5"/>
                </w:tcPr>
                <w:p w14:paraId="0B3FFCE2" w14:textId="77777777" w:rsidR="00944366" w:rsidRDefault="00944366" w:rsidP="00944366">
                  <w:pPr>
                    <w:spacing w:line="360" w:lineRule="auto"/>
                    <w:jc w:val="center"/>
                  </w:pPr>
                  <w:r>
                    <w:t>0%</w:t>
                  </w:r>
                </w:p>
              </w:tc>
              <w:tc>
                <w:tcPr>
                  <w:tcW w:w="1297" w:type="dxa"/>
                  <w:shd w:val="clear" w:color="auto" w:fill="E9ABE5"/>
                </w:tcPr>
                <w:p w14:paraId="30D52C44" w14:textId="77777777" w:rsidR="00944366" w:rsidRDefault="00944366" w:rsidP="00944366">
                  <w:pPr>
                    <w:jc w:val="center"/>
                  </w:pPr>
                  <w:r>
                    <w:t>0%</w:t>
                  </w:r>
                </w:p>
              </w:tc>
              <w:tc>
                <w:tcPr>
                  <w:tcW w:w="1246" w:type="dxa"/>
                  <w:shd w:val="clear" w:color="auto" w:fill="E9ABE5"/>
                </w:tcPr>
                <w:p w14:paraId="7D0FEF16" w14:textId="77777777" w:rsidR="00944366" w:rsidRDefault="00944366" w:rsidP="00944366">
                  <w:pPr>
                    <w:jc w:val="center"/>
                  </w:pPr>
                  <w:r>
                    <w:t>0%</w:t>
                  </w:r>
                </w:p>
              </w:tc>
              <w:tc>
                <w:tcPr>
                  <w:tcW w:w="1246" w:type="dxa"/>
                  <w:shd w:val="clear" w:color="auto" w:fill="E9ABE5"/>
                </w:tcPr>
                <w:p w14:paraId="67541CA5" w14:textId="77777777" w:rsidR="00944366" w:rsidRDefault="00944366" w:rsidP="00944366">
                  <w:pPr>
                    <w:jc w:val="center"/>
                  </w:pPr>
                  <w:r>
                    <w:t>5.8%</w:t>
                  </w:r>
                </w:p>
              </w:tc>
            </w:tr>
          </w:tbl>
          <w:p w14:paraId="2CDFC4B9" w14:textId="77777777" w:rsidR="00944366" w:rsidRDefault="00944366" w:rsidP="00944366"/>
          <w:p w14:paraId="1F8AAA93" w14:textId="77777777" w:rsidR="00944366" w:rsidRDefault="00944366" w:rsidP="00944366">
            <w:r>
              <w:t>Non PP students – Listening and Attention</w:t>
            </w:r>
          </w:p>
          <w:tbl>
            <w:tblPr>
              <w:tblStyle w:val="TableGrid"/>
              <w:tblW w:w="9016" w:type="dxa"/>
              <w:tblLook w:val="04A0" w:firstRow="1" w:lastRow="0" w:firstColumn="1" w:lastColumn="0" w:noHBand="0" w:noVBand="1"/>
            </w:tblPr>
            <w:tblGrid>
              <w:gridCol w:w="1338"/>
              <w:gridCol w:w="1296"/>
              <w:gridCol w:w="1297"/>
              <w:gridCol w:w="1296"/>
              <w:gridCol w:w="1297"/>
              <w:gridCol w:w="1246"/>
              <w:gridCol w:w="1246"/>
            </w:tblGrid>
            <w:tr w:rsidR="00944366" w14:paraId="595FBAAA" w14:textId="77777777" w:rsidTr="005712CF">
              <w:trPr>
                <w:trHeight w:val="345"/>
              </w:trPr>
              <w:tc>
                <w:tcPr>
                  <w:tcW w:w="1338" w:type="dxa"/>
                </w:tcPr>
                <w:p w14:paraId="25BE9A2D" w14:textId="77777777" w:rsidR="00944366" w:rsidRDefault="00944366" w:rsidP="00944366">
                  <w:pPr>
                    <w:jc w:val="center"/>
                  </w:pPr>
                </w:p>
              </w:tc>
              <w:tc>
                <w:tcPr>
                  <w:tcW w:w="2593" w:type="dxa"/>
                  <w:gridSpan w:val="2"/>
                </w:tcPr>
                <w:p w14:paraId="1C2D82D9" w14:textId="77777777" w:rsidR="00944366" w:rsidRDefault="00944366" w:rsidP="00944366">
                  <w:pPr>
                    <w:jc w:val="center"/>
                  </w:pPr>
                  <w:r>
                    <w:t>Primary</w:t>
                  </w:r>
                </w:p>
              </w:tc>
              <w:tc>
                <w:tcPr>
                  <w:tcW w:w="2593" w:type="dxa"/>
                  <w:gridSpan w:val="2"/>
                </w:tcPr>
                <w:p w14:paraId="190171C9" w14:textId="77777777" w:rsidR="00944366" w:rsidRDefault="00944366" w:rsidP="00944366">
                  <w:pPr>
                    <w:jc w:val="center"/>
                  </w:pPr>
                  <w:r>
                    <w:t>Secondary</w:t>
                  </w:r>
                </w:p>
              </w:tc>
              <w:tc>
                <w:tcPr>
                  <w:tcW w:w="2492" w:type="dxa"/>
                  <w:gridSpan w:val="2"/>
                </w:tcPr>
                <w:p w14:paraId="6776F346" w14:textId="77777777" w:rsidR="00944366" w:rsidRDefault="00944366" w:rsidP="00944366">
                  <w:pPr>
                    <w:jc w:val="center"/>
                  </w:pPr>
                  <w:r>
                    <w:t>Overall</w:t>
                  </w:r>
                </w:p>
              </w:tc>
            </w:tr>
            <w:tr w:rsidR="00944366" w14:paraId="433CBB32" w14:textId="77777777" w:rsidTr="005712CF">
              <w:trPr>
                <w:trHeight w:val="691"/>
              </w:trPr>
              <w:tc>
                <w:tcPr>
                  <w:tcW w:w="1338" w:type="dxa"/>
                </w:tcPr>
                <w:p w14:paraId="4888FDB9" w14:textId="77777777" w:rsidR="00944366" w:rsidRDefault="00944366" w:rsidP="00944366">
                  <w:pPr>
                    <w:jc w:val="center"/>
                  </w:pPr>
                </w:p>
              </w:tc>
              <w:tc>
                <w:tcPr>
                  <w:tcW w:w="1296" w:type="dxa"/>
                </w:tcPr>
                <w:p w14:paraId="4A7A869C" w14:textId="77777777" w:rsidR="00944366" w:rsidRDefault="00944366" w:rsidP="00944366">
                  <w:pPr>
                    <w:jc w:val="center"/>
                  </w:pPr>
                  <w:r>
                    <w:t>2021 – 2022</w:t>
                  </w:r>
                </w:p>
              </w:tc>
              <w:tc>
                <w:tcPr>
                  <w:tcW w:w="1297" w:type="dxa"/>
                </w:tcPr>
                <w:p w14:paraId="598AF7CC" w14:textId="77777777" w:rsidR="00944366" w:rsidRDefault="00944366" w:rsidP="00944366">
                  <w:pPr>
                    <w:jc w:val="center"/>
                  </w:pPr>
                  <w:r>
                    <w:t>2022 - 2023</w:t>
                  </w:r>
                </w:p>
              </w:tc>
              <w:tc>
                <w:tcPr>
                  <w:tcW w:w="1296" w:type="dxa"/>
                </w:tcPr>
                <w:p w14:paraId="435120E1" w14:textId="77777777" w:rsidR="00944366" w:rsidRDefault="00944366" w:rsidP="00944366">
                  <w:pPr>
                    <w:jc w:val="center"/>
                  </w:pPr>
                  <w:r>
                    <w:t>2021 - 2022</w:t>
                  </w:r>
                </w:p>
              </w:tc>
              <w:tc>
                <w:tcPr>
                  <w:tcW w:w="1297" w:type="dxa"/>
                </w:tcPr>
                <w:p w14:paraId="1A67346D" w14:textId="77777777" w:rsidR="00944366" w:rsidRDefault="00944366" w:rsidP="00944366">
                  <w:pPr>
                    <w:jc w:val="center"/>
                  </w:pPr>
                  <w:r>
                    <w:t>2022 - 2023</w:t>
                  </w:r>
                </w:p>
              </w:tc>
              <w:tc>
                <w:tcPr>
                  <w:tcW w:w="1246" w:type="dxa"/>
                </w:tcPr>
                <w:p w14:paraId="04530787" w14:textId="77777777" w:rsidR="00944366" w:rsidRDefault="00944366" w:rsidP="00944366">
                  <w:pPr>
                    <w:jc w:val="center"/>
                  </w:pPr>
                  <w:r>
                    <w:t>2021-2022</w:t>
                  </w:r>
                </w:p>
              </w:tc>
              <w:tc>
                <w:tcPr>
                  <w:tcW w:w="1246" w:type="dxa"/>
                </w:tcPr>
                <w:p w14:paraId="005475ED" w14:textId="77777777" w:rsidR="00944366" w:rsidRDefault="00944366" w:rsidP="00944366">
                  <w:pPr>
                    <w:jc w:val="center"/>
                  </w:pPr>
                  <w:r>
                    <w:t>2022-2023</w:t>
                  </w:r>
                </w:p>
              </w:tc>
            </w:tr>
            <w:tr w:rsidR="00944366" w14:paraId="0F556975" w14:textId="77777777" w:rsidTr="005712CF">
              <w:trPr>
                <w:trHeight w:val="345"/>
              </w:trPr>
              <w:tc>
                <w:tcPr>
                  <w:tcW w:w="1338" w:type="dxa"/>
                  <w:shd w:val="clear" w:color="auto" w:fill="CCC0D9" w:themeFill="accent4" w:themeFillTint="66"/>
                </w:tcPr>
                <w:p w14:paraId="0BE64C8E" w14:textId="77777777" w:rsidR="00944366" w:rsidRDefault="00944366" w:rsidP="00944366">
                  <w:pPr>
                    <w:jc w:val="center"/>
                  </w:pPr>
                  <w:r>
                    <w:t>Lower</w:t>
                  </w:r>
                </w:p>
              </w:tc>
              <w:tc>
                <w:tcPr>
                  <w:tcW w:w="1296" w:type="dxa"/>
                  <w:shd w:val="clear" w:color="auto" w:fill="CCC0D9" w:themeFill="accent4" w:themeFillTint="66"/>
                </w:tcPr>
                <w:p w14:paraId="1D1387DB" w14:textId="77777777" w:rsidR="00944366" w:rsidRDefault="00944366" w:rsidP="00944366">
                  <w:pPr>
                    <w:jc w:val="center"/>
                  </w:pPr>
                  <w:r>
                    <w:t>0%</w:t>
                  </w:r>
                </w:p>
              </w:tc>
              <w:tc>
                <w:tcPr>
                  <w:tcW w:w="1297" w:type="dxa"/>
                  <w:shd w:val="clear" w:color="auto" w:fill="CCC0D9" w:themeFill="accent4" w:themeFillTint="66"/>
                </w:tcPr>
                <w:p w14:paraId="114F8CBE" w14:textId="77777777" w:rsidR="00944366" w:rsidRDefault="00944366" w:rsidP="00944366">
                  <w:pPr>
                    <w:jc w:val="center"/>
                  </w:pPr>
                  <w:r>
                    <w:t>0%</w:t>
                  </w:r>
                </w:p>
              </w:tc>
              <w:tc>
                <w:tcPr>
                  <w:tcW w:w="1296" w:type="dxa"/>
                  <w:shd w:val="clear" w:color="auto" w:fill="CCC0D9" w:themeFill="accent4" w:themeFillTint="66"/>
                </w:tcPr>
                <w:p w14:paraId="33D700A2" w14:textId="77777777" w:rsidR="00944366" w:rsidRDefault="00944366" w:rsidP="00944366">
                  <w:pPr>
                    <w:jc w:val="center"/>
                  </w:pPr>
                  <w:r>
                    <w:t>9%</w:t>
                  </w:r>
                </w:p>
              </w:tc>
              <w:tc>
                <w:tcPr>
                  <w:tcW w:w="1297" w:type="dxa"/>
                  <w:shd w:val="clear" w:color="auto" w:fill="CCC0D9" w:themeFill="accent4" w:themeFillTint="66"/>
                </w:tcPr>
                <w:p w14:paraId="5A4015C0" w14:textId="77777777" w:rsidR="00944366" w:rsidRDefault="00944366" w:rsidP="00944366">
                  <w:pPr>
                    <w:jc w:val="center"/>
                  </w:pPr>
                  <w:r>
                    <w:t>9%</w:t>
                  </w:r>
                </w:p>
              </w:tc>
              <w:tc>
                <w:tcPr>
                  <w:tcW w:w="1246" w:type="dxa"/>
                  <w:shd w:val="clear" w:color="auto" w:fill="CCC0D9" w:themeFill="accent4" w:themeFillTint="66"/>
                </w:tcPr>
                <w:p w14:paraId="678F4ADA" w14:textId="77777777" w:rsidR="00944366" w:rsidRDefault="00944366" w:rsidP="00944366">
                  <w:pPr>
                    <w:jc w:val="center"/>
                  </w:pPr>
                  <w:r>
                    <w:t>7%</w:t>
                  </w:r>
                </w:p>
              </w:tc>
              <w:tc>
                <w:tcPr>
                  <w:tcW w:w="1246" w:type="dxa"/>
                  <w:shd w:val="clear" w:color="auto" w:fill="CCC0D9" w:themeFill="accent4" w:themeFillTint="66"/>
                </w:tcPr>
                <w:p w14:paraId="7F3780CE" w14:textId="77777777" w:rsidR="00944366" w:rsidRDefault="00944366" w:rsidP="00944366">
                  <w:pPr>
                    <w:jc w:val="center"/>
                  </w:pPr>
                  <w:r>
                    <w:t>5.8%</w:t>
                  </w:r>
                </w:p>
              </w:tc>
            </w:tr>
            <w:tr w:rsidR="00944366" w14:paraId="1A3C835A" w14:textId="77777777" w:rsidTr="005712CF">
              <w:trPr>
                <w:trHeight w:val="345"/>
              </w:trPr>
              <w:tc>
                <w:tcPr>
                  <w:tcW w:w="1338" w:type="dxa"/>
                  <w:shd w:val="clear" w:color="auto" w:fill="CCC0D9" w:themeFill="accent4" w:themeFillTint="66"/>
                </w:tcPr>
                <w:p w14:paraId="5ABB627A" w14:textId="77777777" w:rsidR="00944366" w:rsidRDefault="00944366" w:rsidP="00944366">
                  <w:pPr>
                    <w:jc w:val="center"/>
                  </w:pPr>
                </w:p>
              </w:tc>
              <w:tc>
                <w:tcPr>
                  <w:tcW w:w="1296" w:type="dxa"/>
                  <w:shd w:val="clear" w:color="auto" w:fill="CCC0D9" w:themeFill="accent4" w:themeFillTint="66"/>
                </w:tcPr>
                <w:p w14:paraId="61BDCC44" w14:textId="77777777" w:rsidR="00944366" w:rsidRDefault="00944366" w:rsidP="00944366">
                  <w:pPr>
                    <w:jc w:val="center"/>
                  </w:pPr>
                  <w:r>
                    <w:t>0/3</w:t>
                  </w:r>
                </w:p>
              </w:tc>
              <w:tc>
                <w:tcPr>
                  <w:tcW w:w="1297" w:type="dxa"/>
                  <w:shd w:val="clear" w:color="auto" w:fill="CCC0D9" w:themeFill="accent4" w:themeFillTint="66"/>
                </w:tcPr>
                <w:p w14:paraId="495246C3" w14:textId="77777777" w:rsidR="00944366" w:rsidRDefault="00944366" w:rsidP="00944366">
                  <w:pPr>
                    <w:jc w:val="center"/>
                  </w:pPr>
                  <w:r>
                    <w:t>0/6</w:t>
                  </w:r>
                </w:p>
              </w:tc>
              <w:tc>
                <w:tcPr>
                  <w:tcW w:w="1296" w:type="dxa"/>
                  <w:shd w:val="clear" w:color="auto" w:fill="CCC0D9" w:themeFill="accent4" w:themeFillTint="66"/>
                </w:tcPr>
                <w:p w14:paraId="74717C8E" w14:textId="77777777" w:rsidR="00944366" w:rsidRDefault="00944366" w:rsidP="00944366">
                  <w:pPr>
                    <w:jc w:val="center"/>
                  </w:pPr>
                  <w:r>
                    <w:t>1/11</w:t>
                  </w:r>
                </w:p>
              </w:tc>
              <w:tc>
                <w:tcPr>
                  <w:tcW w:w="1297" w:type="dxa"/>
                  <w:shd w:val="clear" w:color="auto" w:fill="CCC0D9" w:themeFill="accent4" w:themeFillTint="66"/>
                </w:tcPr>
                <w:p w14:paraId="40C44BFF" w14:textId="77777777" w:rsidR="00944366" w:rsidRDefault="00944366" w:rsidP="00944366">
                  <w:pPr>
                    <w:jc w:val="center"/>
                  </w:pPr>
                  <w:r>
                    <w:t>1/11</w:t>
                  </w:r>
                </w:p>
              </w:tc>
              <w:tc>
                <w:tcPr>
                  <w:tcW w:w="1246" w:type="dxa"/>
                  <w:shd w:val="clear" w:color="auto" w:fill="CCC0D9" w:themeFill="accent4" w:themeFillTint="66"/>
                </w:tcPr>
                <w:p w14:paraId="45A44B94" w14:textId="77777777" w:rsidR="00944366" w:rsidRDefault="00944366" w:rsidP="00944366">
                  <w:pPr>
                    <w:spacing w:line="360" w:lineRule="auto"/>
                    <w:jc w:val="center"/>
                  </w:pPr>
                  <w:r>
                    <w:t>1/14</w:t>
                  </w:r>
                </w:p>
              </w:tc>
              <w:tc>
                <w:tcPr>
                  <w:tcW w:w="1246" w:type="dxa"/>
                  <w:shd w:val="clear" w:color="auto" w:fill="CCC0D9" w:themeFill="accent4" w:themeFillTint="66"/>
                </w:tcPr>
                <w:p w14:paraId="4AF453B7" w14:textId="77777777" w:rsidR="00944366" w:rsidRDefault="00944366" w:rsidP="00944366">
                  <w:pPr>
                    <w:jc w:val="center"/>
                  </w:pPr>
                  <w:r>
                    <w:t>1/17</w:t>
                  </w:r>
                </w:p>
              </w:tc>
            </w:tr>
            <w:tr w:rsidR="00944366" w14:paraId="547A9D8E" w14:textId="77777777" w:rsidTr="005712CF">
              <w:trPr>
                <w:trHeight w:val="345"/>
              </w:trPr>
              <w:tc>
                <w:tcPr>
                  <w:tcW w:w="1338" w:type="dxa"/>
                  <w:shd w:val="clear" w:color="auto" w:fill="D9D9D9" w:themeFill="background1" w:themeFillShade="D9"/>
                </w:tcPr>
                <w:p w14:paraId="1E87CE71" w14:textId="77777777" w:rsidR="00944366" w:rsidRDefault="00944366" w:rsidP="00944366">
                  <w:pPr>
                    <w:jc w:val="center"/>
                  </w:pPr>
                  <w:r>
                    <w:t>Maintain</w:t>
                  </w:r>
                </w:p>
              </w:tc>
              <w:tc>
                <w:tcPr>
                  <w:tcW w:w="1296" w:type="dxa"/>
                  <w:shd w:val="clear" w:color="auto" w:fill="D9D9D9" w:themeFill="background1" w:themeFillShade="D9"/>
                </w:tcPr>
                <w:p w14:paraId="5B07881C" w14:textId="77777777" w:rsidR="00944366" w:rsidRDefault="00944366" w:rsidP="00944366">
                  <w:pPr>
                    <w:jc w:val="center"/>
                  </w:pPr>
                  <w:r>
                    <w:t>0%</w:t>
                  </w:r>
                </w:p>
              </w:tc>
              <w:tc>
                <w:tcPr>
                  <w:tcW w:w="1297" w:type="dxa"/>
                  <w:shd w:val="clear" w:color="auto" w:fill="D9D9D9" w:themeFill="background1" w:themeFillShade="D9"/>
                </w:tcPr>
                <w:p w14:paraId="4AFD89D1" w14:textId="77777777" w:rsidR="00944366" w:rsidRDefault="00944366" w:rsidP="00944366">
                  <w:pPr>
                    <w:jc w:val="center"/>
                  </w:pPr>
                  <w:r>
                    <w:t>50%</w:t>
                  </w:r>
                </w:p>
              </w:tc>
              <w:tc>
                <w:tcPr>
                  <w:tcW w:w="1296" w:type="dxa"/>
                  <w:shd w:val="clear" w:color="auto" w:fill="D9D9D9" w:themeFill="background1" w:themeFillShade="D9"/>
                </w:tcPr>
                <w:p w14:paraId="7B9CE320" w14:textId="77777777" w:rsidR="00944366" w:rsidRDefault="00944366" w:rsidP="00944366">
                  <w:pPr>
                    <w:jc w:val="center"/>
                  </w:pPr>
                  <w:r>
                    <w:t>27%</w:t>
                  </w:r>
                </w:p>
              </w:tc>
              <w:tc>
                <w:tcPr>
                  <w:tcW w:w="1297" w:type="dxa"/>
                  <w:shd w:val="clear" w:color="auto" w:fill="D9D9D9" w:themeFill="background1" w:themeFillShade="D9"/>
                </w:tcPr>
                <w:p w14:paraId="4CC23869" w14:textId="77777777" w:rsidR="00944366" w:rsidRDefault="00944366" w:rsidP="00944366">
                  <w:pPr>
                    <w:jc w:val="center"/>
                  </w:pPr>
                  <w:r>
                    <w:t>45%</w:t>
                  </w:r>
                </w:p>
              </w:tc>
              <w:tc>
                <w:tcPr>
                  <w:tcW w:w="1246" w:type="dxa"/>
                  <w:shd w:val="clear" w:color="auto" w:fill="D9D9D9" w:themeFill="background1" w:themeFillShade="D9"/>
                </w:tcPr>
                <w:p w14:paraId="51FB02AA" w14:textId="77777777" w:rsidR="00944366" w:rsidRDefault="00944366" w:rsidP="00944366">
                  <w:pPr>
                    <w:jc w:val="center"/>
                  </w:pPr>
                  <w:r>
                    <w:t>21%</w:t>
                  </w:r>
                </w:p>
              </w:tc>
              <w:tc>
                <w:tcPr>
                  <w:tcW w:w="1246" w:type="dxa"/>
                  <w:shd w:val="clear" w:color="auto" w:fill="D9D9D9" w:themeFill="background1" w:themeFillShade="D9"/>
                </w:tcPr>
                <w:p w14:paraId="25A20A87" w14:textId="77777777" w:rsidR="00944366" w:rsidRDefault="00944366" w:rsidP="00944366">
                  <w:pPr>
                    <w:jc w:val="center"/>
                  </w:pPr>
                  <w:r>
                    <w:t>47%</w:t>
                  </w:r>
                </w:p>
              </w:tc>
            </w:tr>
            <w:tr w:rsidR="00944366" w14:paraId="29D753CD" w14:textId="77777777" w:rsidTr="005712CF">
              <w:trPr>
                <w:trHeight w:val="345"/>
              </w:trPr>
              <w:tc>
                <w:tcPr>
                  <w:tcW w:w="1338" w:type="dxa"/>
                  <w:shd w:val="clear" w:color="auto" w:fill="D9D9D9" w:themeFill="background1" w:themeFillShade="D9"/>
                </w:tcPr>
                <w:p w14:paraId="7EFB397B" w14:textId="77777777" w:rsidR="00944366" w:rsidRDefault="00944366" w:rsidP="00944366">
                  <w:pPr>
                    <w:jc w:val="center"/>
                  </w:pPr>
                </w:p>
              </w:tc>
              <w:tc>
                <w:tcPr>
                  <w:tcW w:w="1296" w:type="dxa"/>
                  <w:shd w:val="clear" w:color="auto" w:fill="D9D9D9" w:themeFill="background1" w:themeFillShade="D9"/>
                </w:tcPr>
                <w:p w14:paraId="06D92F47" w14:textId="77777777" w:rsidR="00944366" w:rsidRDefault="00944366" w:rsidP="00944366">
                  <w:pPr>
                    <w:jc w:val="center"/>
                  </w:pPr>
                  <w:r>
                    <w:t>0/3</w:t>
                  </w:r>
                </w:p>
              </w:tc>
              <w:tc>
                <w:tcPr>
                  <w:tcW w:w="1297" w:type="dxa"/>
                  <w:shd w:val="clear" w:color="auto" w:fill="D9D9D9" w:themeFill="background1" w:themeFillShade="D9"/>
                </w:tcPr>
                <w:p w14:paraId="54F7798E" w14:textId="77777777" w:rsidR="00944366" w:rsidRDefault="00944366" w:rsidP="00944366">
                  <w:pPr>
                    <w:jc w:val="center"/>
                  </w:pPr>
                  <w:r>
                    <w:t>3/6</w:t>
                  </w:r>
                </w:p>
              </w:tc>
              <w:tc>
                <w:tcPr>
                  <w:tcW w:w="1296" w:type="dxa"/>
                  <w:shd w:val="clear" w:color="auto" w:fill="D9D9D9" w:themeFill="background1" w:themeFillShade="D9"/>
                </w:tcPr>
                <w:p w14:paraId="34FF105B" w14:textId="77777777" w:rsidR="00944366" w:rsidRDefault="00944366" w:rsidP="00944366">
                  <w:pPr>
                    <w:jc w:val="center"/>
                  </w:pPr>
                  <w:r>
                    <w:t>3/11</w:t>
                  </w:r>
                </w:p>
              </w:tc>
              <w:tc>
                <w:tcPr>
                  <w:tcW w:w="1297" w:type="dxa"/>
                  <w:shd w:val="clear" w:color="auto" w:fill="D9D9D9" w:themeFill="background1" w:themeFillShade="D9"/>
                </w:tcPr>
                <w:p w14:paraId="38234FBF" w14:textId="77777777" w:rsidR="00944366" w:rsidRDefault="00944366" w:rsidP="00944366">
                  <w:pPr>
                    <w:jc w:val="center"/>
                  </w:pPr>
                  <w:r>
                    <w:t>5/11</w:t>
                  </w:r>
                </w:p>
              </w:tc>
              <w:tc>
                <w:tcPr>
                  <w:tcW w:w="1246" w:type="dxa"/>
                  <w:shd w:val="clear" w:color="auto" w:fill="D9D9D9" w:themeFill="background1" w:themeFillShade="D9"/>
                </w:tcPr>
                <w:p w14:paraId="3DB72050" w14:textId="77777777" w:rsidR="00944366" w:rsidRDefault="00944366" w:rsidP="00944366">
                  <w:pPr>
                    <w:jc w:val="center"/>
                  </w:pPr>
                  <w:r>
                    <w:t>3/14</w:t>
                  </w:r>
                </w:p>
              </w:tc>
              <w:tc>
                <w:tcPr>
                  <w:tcW w:w="1246" w:type="dxa"/>
                  <w:shd w:val="clear" w:color="auto" w:fill="D9D9D9" w:themeFill="background1" w:themeFillShade="D9"/>
                </w:tcPr>
                <w:p w14:paraId="355F734E" w14:textId="77777777" w:rsidR="00944366" w:rsidRDefault="00944366" w:rsidP="00944366">
                  <w:pPr>
                    <w:jc w:val="center"/>
                  </w:pPr>
                  <w:r>
                    <w:t>8/17</w:t>
                  </w:r>
                </w:p>
              </w:tc>
            </w:tr>
            <w:tr w:rsidR="00944366" w14:paraId="6B4B34A6" w14:textId="77777777" w:rsidTr="005712CF">
              <w:trPr>
                <w:trHeight w:val="691"/>
              </w:trPr>
              <w:tc>
                <w:tcPr>
                  <w:tcW w:w="1338" w:type="dxa"/>
                  <w:shd w:val="clear" w:color="auto" w:fill="B8CCE4" w:themeFill="accent1" w:themeFillTint="66"/>
                </w:tcPr>
                <w:p w14:paraId="44B6987E" w14:textId="77777777" w:rsidR="00944366" w:rsidRDefault="00944366" w:rsidP="00944366">
                  <w:pPr>
                    <w:jc w:val="center"/>
                  </w:pPr>
                  <w:r>
                    <w:t>+ 1 sub level</w:t>
                  </w:r>
                </w:p>
              </w:tc>
              <w:tc>
                <w:tcPr>
                  <w:tcW w:w="1296" w:type="dxa"/>
                  <w:shd w:val="clear" w:color="auto" w:fill="B8CCE4" w:themeFill="accent1" w:themeFillTint="66"/>
                </w:tcPr>
                <w:p w14:paraId="2C04FC61" w14:textId="77777777" w:rsidR="00944366" w:rsidRDefault="00944366" w:rsidP="00944366">
                  <w:pPr>
                    <w:jc w:val="center"/>
                  </w:pPr>
                  <w:r>
                    <w:t>100%</w:t>
                  </w:r>
                </w:p>
              </w:tc>
              <w:tc>
                <w:tcPr>
                  <w:tcW w:w="1297" w:type="dxa"/>
                  <w:shd w:val="clear" w:color="auto" w:fill="B8CCE4" w:themeFill="accent1" w:themeFillTint="66"/>
                </w:tcPr>
                <w:p w14:paraId="5652F093" w14:textId="77777777" w:rsidR="00944366" w:rsidRDefault="00944366" w:rsidP="00944366">
                  <w:pPr>
                    <w:jc w:val="center"/>
                  </w:pPr>
                  <w:r>
                    <w:t>33.3%</w:t>
                  </w:r>
                </w:p>
              </w:tc>
              <w:tc>
                <w:tcPr>
                  <w:tcW w:w="1296" w:type="dxa"/>
                  <w:shd w:val="clear" w:color="auto" w:fill="B8CCE4" w:themeFill="accent1" w:themeFillTint="66"/>
                </w:tcPr>
                <w:p w14:paraId="46E4215A" w14:textId="77777777" w:rsidR="00944366" w:rsidRDefault="00944366" w:rsidP="00944366">
                  <w:pPr>
                    <w:jc w:val="center"/>
                  </w:pPr>
                  <w:r>
                    <w:t>27/%</w:t>
                  </w:r>
                </w:p>
              </w:tc>
              <w:tc>
                <w:tcPr>
                  <w:tcW w:w="1297" w:type="dxa"/>
                  <w:shd w:val="clear" w:color="auto" w:fill="B8CCE4" w:themeFill="accent1" w:themeFillTint="66"/>
                </w:tcPr>
                <w:p w14:paraId="38E04D64" w14:textId="77777777" w:rsidR="00944366" w:rsidRDefault="00944366" w:rsidP="00944366">
                  <w:pPr>
                    <w:jc w:val="center"/>
                  </w:pPr>
                  <w:r>
                    <w:t>36%</w:t>
                  </w:r>
                </w:p>
              </w:tc>
              <w:tc>
                <w:tcPr>
                  <w:tcW w:w="1246" w:type="dxa"/>
                  <w:shd w:val="clear" w:color="auto" w:fill="B8CCE4" w:themeFill="accent1" w:themeFillTint="66"/>
                </w:tcPr>
                <w:p w14:paraId="1005CB0D" w14:textId="77777777" w:rsidR="00944366" w:rsidRDefault="00944366" w:rsidP="00944366">
                  <w:pPr>
                    <w:jc w:val="center"/>
                  </w:pPr>
                  <w:r>
                    <w:t>23%</w:t>
                  </w:r>
                </w:p>
              </w:tc>
              <w:tc>
                <w:tcPr>
                  <w:tcW w:w="1246" w:type="dxa"/>
                  <w:shd w:val="clear" w:color="auto" w:fill="B8CCE4" w:themeFill="accent1" w:themeFillTint="66"/>
                </w:tcPr>
                <w:p w14:paraId="494B5D68" w14:textId="77777777" w:rsidR="00944366" w:rsidRDefault="00944366" w:rsidP="00944366">
                  <w:pPr>
                    <w:jc w:val="center"/>
                  </w:pPr>
                  <w:r>
                    <w:t>35%</w:t>
                  </w:r>
                </w:p>
              </w:tc>
            </w:tr>
            <w:tr w:rsidR="00944366" w14:paraId="403FB54A" w14:textId="77777777" w:rsidTr="005712CF">
              <w:trPr>
                <w:trHeight w:val="691"/>
              </w:trPr>
              <w:tc>
                <w:tcPr>
                  <w:tcW w:w="1338" w:type="dxa"/>
                  <w:shd w:val="clear" w:color="auto" w:fill="B8CCE4" w:themeFill="accent1" w:themeFillTint="66"/>
                </w:tcPr>
                <w:p w14:paraId="3F2FA44A" w14:textId="77777777" w:rsidR="00944366" w:rsidRDefault="00944366" w:rsidP="00944366">
                  <w:pPr>
                    <w:jc w:val="center"/>
                  </w:pPr>
                </w:p>
              </w:tc>
              <w:tc>
                <w:tcPr>
                  <w:tcW w:w="1296" w:type="dxa"/>
                  <w:shd w:val="clear" w:color="auto" w:fill="B8CCE4" w:themeFill="accent1" w:themeFillTint="66"/>
                </w:tcPr>
                <w:p w14:paraId="21BE7896" w14:textId="77777777" w:rsidR="00944366" w:rsidRDefault="00944366" w:rsidP="00944366">
                  <w:pPr>
                    <w:jc w:val="center"/>
                  </w:pPr>
                  <w:r>
                    <w:t>3/3</w:t>
                  </w:r>
                </w:p>
              </w:tc>
              <w:tc>
                <w:tcPr>
                  <w:tcW w:w="1297" w:type="dxa"/>
                  <w:shd w:val="clear" w:color="auto" w:fill="B8CCE4" w:themeFill="accent1" w:themeFillTint="66"/>
                </w:tcPr>
                <w:p w14:paraId="2324D3D5" w14:textId="77777777" w:rsidR="00944366" w:rsidRDefault="00944366" w:rsidP="00944366">
                  <w:pPr>
                    <w:jc w:val="center"/>
                  </w:pPr>
                  <w:r>
                    <w:t>2/6</w:t>
                  </w:r>
                </w:p>
              </w:tc>
              <w:tc>
                <w:tcPr>
                  <w:tcW w:w="1296" w:type="dxa"/>
                  <w:shd w:val="clear" w:color="auto" w:fill="B8CCE4" w:themeFill="accent1" w:themeFillTint="66"/>
                </w:tcPr>
                <w:p w14:paraId="56DF54D7" w14:textId="77777777" w:rsidR="00944366" w:rsidRDefault="00944366" w:rsidP="00944366">
                  <w:pPr>
                    <w:jc w:val="center"/>
                  </w:pPr>
                  <w:r>
                    <w:t>3/11</w:t>
                  </w:r>
                </w:p>
              </w:tc>
              <w:tc>
                <w:tcPr>
                  <w:tcW w:w="1297" w:type="dxa"/>
                  <w:shd w:val="clear" w:color="auto" w:fill="B8CCE4" w:themeFill="accent1" w:themeFillTint="66"/>
                </w:tcPr>
                <w:p w14:paraId="50C69A5D" w14:textId="77777777" w:rsidR="00944366" w:rsidRDefault="00944366" w:rsidP="00944366">
                  <w:pPr>
                    <w:jc w:val="center"/>
                  </w:pPr>
                  <w:r>
                    <w:t>4/11</w:t>
                  </w:r>
                </w:p>
              </w:tc>
              <w:tc>
                <w:tcPr>
                  <w:tcW w:w="1246" w:type="dxa"/>
                  <w:shd w:val="clear" w:color="auto" w:fill="B8CCE4" w:themeFill="accent1" w:themeFillTint="66"/>
                </w:tcPr>
                <w:p w14:paraId="6E1CCEF4" w14:textId="77777777" w:rsidR="00944366" w:rsidRDefault="00944366" w:rsidP="00944366">
                  <w:pPr>
                    <w:jc w:val="center"/>
                  </w:pPr>
                  <w:r>
                    <w:t>6/14</w:t>
                  </w:r>
                </w:p>
              </w:tc>
              <w:tc>
                <w:tcPr>
                  <w:tcW w:w="1246" w:type="dxa"/>
                  <w:shd w:val="clear" w:color="auto" w:fill="B8CCE4" w:themeFill="accent1" w:themeFillTint="66"/>
                </w:tcPr>
                <w:p w14:paraId="623C596E" w14:textId="77777777" w:rsidR="00944366" w:rsidRDefault="00944366" w:rsidP="00944366">
                  <w:pPr>
                    <w:jc w:val="center"/>
                  </w:pPr>
                  <w:r>
                    <w:t>6/17</w:t>
                  </w:r>
                </w:p>
              </w:tc>
            </w:tr>
            <w:tr w:rsidR="00944366" w14:paraId="1544D30D" w14:textId="77777777" w:rsidTr="005712CF">
              <w:trPr>
                <w:trHeight w:val="691"/>
              </w:trPr>
              <w:tc>
                <w:tcPr>
                  <w:tcW w:w="1338" w:type="dxa"/>
                  <w:shd w:val="clear" w:color="auto" w:fill="D99594" w:themeFill="accent2" w:themeFillTint="99"/>
                </w:tcPr>
                <w:p w14:paraId="671ABA09" w14:textId="77777777" w:rsidR="00944366" w:rsidRDefault="00944366" w:rsidP="00944366">
                  <w:pPr>
                    <w:jc w:val="center"/>
                  </w:pPr>
                  <w:r>
                    <w:t>+ 2 sub levels</w:t>
                  </w:r>
                </w:p>
              </w:tc>
              <w:tc>
                <w:tcPr>
                  <w:tcW w:w="1296" w:type="dxa"/>
                  <w:shd w:val="clear" w:color="auto" w:fill="D99594" w:themeFill="accent2" w:themeFillTint="99"/>
                </w:tcPr>
                <w:p w14:paraId="075FE987" w14:textId="77777777" w:rsidR="00944366" w:rsidRDefault="00944366" w:rsidP="00944366">
                  <w:pPr>
                    <w:jc w:val="center"/>
                  </w:pPr>
                  <w:r>
                    <w:t>0%</w:t>
                  </w:r>
                </w:p>
              </w:tc>
              <w:tc>
                <w:tcPr>
                  <w:tcW w:w="1297" w:type="dxa"/>
                  <w:shd w:val="clear" w:color="auto" w:fill="D99594" w:themeFill="accent2" w:themeFillTint="99"/>
                </w:tcPr>
                <w:p w14:paraId="058E95FF" w14:textId="77777777" w:rsidR="00944366" w:rsidRDefault="00944366" w:rsidP="00944366">
                  <w:pPr>
                    <w:jc w:val="center"/>
                  </w:pPr>
                  <w:r>
                    <w:t>16%</w:t>
                  </w:r>
                </w:p>
              </w:tc>
              <w:tc>
                <w:tcPr>
                  <w:tcW w:w="1296" w:type="dxa"/>
                  <w:shd w:val="clear" w:color="auto" w:fill="D99594" w:themeFill="accent2" w:themeFillTint="99"/>
                </w:tcPr>
                <w:p w14:paraId="4A1D02B8" w14:textId="77777777" w:rsidR="00944366" w:rsidRDefault="00944366" w:rsidP="00944366">
                  <w:pPr>
                    <w:jc w:val="center"/>
                  </w:pPr>
                  <w:r>
                    <w:t>9%</w:t>
                  </w:r>
                </w:p>
              </w:tc>
              <w:tc>
                <w:tcPr>
                  <w:tcW w:w="1297" w:type="dxa"/>
                  <w:shd w:val="clear" w:color="auto" w:fill="D99594" w:themeFill="accent2" w:themeFillTint="99"/>
                </w:tcPr>
                <w:p w14:paraId="55FE37B1" w14:textId="77777777" w:rsidR="00944366" w:rsidRDefault="00944366" w:rsidP="00944366">
                  <w:pPr>
                    <w:jc w:val="center"/>
                  </w:pPr>
                  <w:r>
                    <w:t>0%</w:t>
                  </w:r>
                </w:p>
              </w:tc>
              <w:tc>
                <w:tcPr>
                  <w:tcW w:w="1246" w:type="dxa"/>
                  <w:shd w:val="clear" w:color="auto" w:fill="D99594" w:themeFill="accent2" w:themeFillTint="99"/>
                </w:tcPr>
                <w:p w14:paraId="14AB5BE4" w14:textId="77777777" w:rsidR="00944366" w:rsidRDefault="00944366" w:rsidP="00944366">
                  <w:pPr>
                    <w:jc w:val="center"/>
                  </w:pPr>
                  <w:r>
                    <w:t>7%</w:t>
                  </w:r>
                </w:p>
              </w:tc>
              <w:tc>
                <w:tcPr>
                  <w:tcW w:w="1246" w:type="dxa"/>
                  <w:shd w:val="clear" w:color="auto" w:fill="D99594" w:themeFill="accent2" w:themeFillTint="99"/>
                </w:tcPr>
                <w:p w14:paraId="0CF10476" w14:textId="77777777" w:rsidR="00944366" w:rsidRDefault="00944366" w:rsidP="00944366">
                  <w:pPr>
                    <w:jc w:val="center"/>
                  </w:pPr>
                  <w:r>
                    <w:t>5.8%</w:t>
                  </w:r>
                </w:p>
              </w:tc>
            </w:tr>
            <w:tr w:rsidR="00944366" w14:paraId="5FD052AA" w14:textId="77777777" w:rsidTr="005712CF">
              <w:trPr>
                <w:trHeight w:val="691"/>
              </w:trPr>
              <w:tc>
                <w:tcPr>
                  <w:tcW w:w="1338" w:type="dxa"/>
                  <w:shd w:val="clear" w:color="auto" w:fill="D99594" w:themeFill="accent2" w:themeFillTint="99"/>
                </w:tcPr>
                <w:p w14:paraId="0C614556" w14:textId="77777777" w:rsidR="00944366" w:rsidRDefault="00944366" w:rsidP="00944366">
                  <w:pPr>
                    <w:jc w:val="center"/>
                  </w:pPr>
                </w:p>
              </w:tc>
              <w:tc>
                <w:tcPr>
                  <w:tcW w:w="1296" w:type="dxa"/>
                  <w:shd w:val="clear" w:color="auto" w:fill="D99594" w:themeFill="accent2" w:themeFillTint="99"/>
                </w:tcPr>
                <w:p w14:paraId="0AAD9CC8" w14:textId="77777777" w:rsidR="00944366" w:rsidRDefault="00944366" w:rsidP="00944366">
                  <w:pPr>
                    <w:jc w:val="center"/>
                  </w:pPr>
                  <w:r>
                    <w:t>0/3</w:t>
                  </w:r>
                </w:p>
              </w:tc>
              <w:tc>
                <w:tcPr>
                  <w:tcW w:w="1297" w:type="dxa"/>
                  <w:shd w:val="clear" w:color="auto" w:fill="D99594" w:themeFill="accent2" w:themeFillTint="99"/>
                </w:tcPr>
                <w:p w14:paraId="41646266" w14:textId="77777777" w:rsidR="00944366" w:rsidRDefault="00944366" w:rsidP="00944366">
                  <w:pPr>
                    <w:jc w:val="center"/>
                  </w:pPr>
                  <w:r>
                    <w:t>1/6</w:t>
                  </w:r>
                </w:p>
              </w:tc>
              <w:tc>
                <w:tcPr>
                  <w:tcW w:w="1296" w:type="dxa"/>
                  <w:shd w:val="clear" w:color="auto" w:fill="D99594" w:themeFill="accent2" w:themeFillTint="99"/>
                </w:tcPr>
                <w:p w14:paraId="431FB04E" w14:textId="77777777" w:rsidR="00944366" w:rsidRDefault="00944366" w:rsidP="00944366">
                  <w:pPr>
                    <w:jc w:val="center"/>
                  </w:pPr>
                  <w:r>
                    <w:t>1/11</w:t>
                  </w:r>
                </w:p>
              </w:tc>
              <w:tc>
                <w:tcPr>
                  <w:tcW w:w="1297" w:type="dxa"/>
                  <w:shd w:val="clear" w:color="auto" w:fill="D99594" w:themeFill="accent2" w:themeFillTint="99"/>
                </w:tcPr>
                <w:p w14:paraId="31BB8497" w14:textId="77777777" w:rsidR="00944366" w:rsidRDefault="00944366" w:rsidP="00944366">
                  <w:pPr>
                    <w:jc w:val="center"/>
                  </w:pPr>
                  <w:r>
                    <w:t>0/11</w:t>
                  </w:r>
                </w:p>
              </w:tc>
              <w:tc>
                <w:tcPr>
                  <w:tcW w:w="1246" w:type="dxa"/>
                  <w:shd w:val="clear" w:color="auto" w:fill="D99594" w:themeFill="accent2" w:themeFillTint="99"/>
                </w:tcPr>
                <w:p w14:paraId="01DA700C" w14:textId="77777777" w:rsidR="00944366" w:rsidRDefault="00944366" w:rsidP="00944366">
                  <w:pPr>
                    <w:jc w:val="center"/>
                  </w:pPr>
                  <w:r>
                    <w:t>1/14</w:t>
                  </w:r>
                </w:p>
              </w:tc>
              <w:tc>
                <w:tcPr>
                  <w:tcW w:w="1246" w:type="dxa"/>
                  <w:shd w:val="clear" w:color="auto" w:fill="D99594" w:themeFill="accent2" w:themeFillTint="99"/>
                </w:tcPr>
                <w:p w14:paraId="34093202" w14:textId="77777777" w:rsidR="00944366" w:rsidRDefault="00944366" w:rsidP="00944366">
                  <w:pPr>
                    <w:jc w:val="center"/>
                  </w:pPr>
                  <w:r>
                    <w:t>1/17</w:t>
                  </w:r>
                </w:p>
              </w:tc>
            </w:tr>
            <w:tr w:rsidR="00944366" w14:paraId="3366496C" w14:textId="77777777" w:rsidTr="005712CF">
              <w:trPr>
                <w:trHeight w:val="355"/>
              </w:trPr>
              <w:tc>
                <w:tcPr>
                  <w:tcW w:w="1338" w:type="dxa"/>
                  <w:shd w:val="clear" w:color="auto" w:fill="FBD4B4" w:themeFill="accent6" w:themeFillTint="66"/>
                </w:tcPr>
                <w:p w14:paraId="56002FBA" w14:textId="77777777" w:rsidR="00944366" w:rsidRDefault="00944366" w:rsidP="00944366">
                  <w:pPr>
                    <w:jc w:val="center"/>
                  </w:pPr>
                  <w:r>
                    <w:t>+ 3 sub levels ( 1 whole level)</w:t>
                  </w:r>
                </w:p>
              </w:tc>
              <w:tc>
                <w:tcPr>
                  <w:tcW w:w="1296" w:type="dxa"/>
                  <w:shd w:val="clear" w:color="auto" w:fill="FBD4B4" w:themeFill="accent6" w:themeFillTint="66"/>
                </w:tcPr>
                <w:p w14:paraId="6033E8F5" w14:textId="77777777" w:rsidR="00944366" w:rsidRDefault="00944366" w:rsidP="00944366">
                  <w:pPr>
                    <w:jc w:val="center"/>
                  </w:pPr>
                  <w:r>
                    <w:t>0%</w:t>
                  </w:r>
                </w:p>
              </w:tc>
              <w:tc>
                <w:tcPr>
                  <w:tcW w:w="1297" w:type="dxa"/>
                  <w:shd w:val="clear" w:color="auto" w:fill="FBD4B4" w:themeFill="accent6" w:themeFillTint="66"/>
                </w:tcPr>
                <w:p w14:paraId="427CD88B" w14:textId="77777777" w:rsidR="00944366" w:rsidRDefault="00944366" w:rsidP="00944366">
                  <w:pPr>
                    <w:jc w:val="center"/>
                  </w:pPr>
                  <w:r>
                    <w:t>0%</w:t>
                  </w:r>
                </w:p>
              </w:tc>
              <w:tc>
                <w:tcPr>
                  <w:tcW w:w="1296" w:type="dxa"/>
                  <w:shd w:val="clear" w:color="auto" w:fill="FBD4B4" w:themeFill="accent6" w:themeFillTint="66"/>
                </w:tcPr>
                <w:p w14:paraId="4A8C28A8" w14:textId="77777777" w:rsidR="00944366" w:rsidRDefault="00944366" w:rsidP="00944366">
                  <w:pPr>
                    <w:jc w:val="center"/>
                  </w:pPr>
                  <w:r>
                    <w:t>27%</w:t>
                  </w:r>
                </w:p>
              </w:tc>
              <w:tc>
                <w:tcPr>
                  <w:tcW w:w="1297" w:type="dxa"/>
                  <w:shd w:val="clear" w:color="auto" w:fill="FBD4B4" w:themeFill="accent6" w:themeFillTint="66"/>
                </w:tcPr>
                <w:p w14:paraId="7E009EE7" w14:textId="77777777" w:rsidR="00944366" w:rsidRDefault="00944366" w:rsidP="00944366">
                  <w:pPr>
                    <w:jc w:val="center"/>
                  </w:pPr>
                  <w:r>
                    <w:t>9%</w:t>
                  </w:r>
                </w:p>
              </w:tc>
              <w:tc>
                <w:tcPr>
                  <w:tcW w:w="1246" w:type="dxa"/>
                  <w:shd w:val="clear" w:color="auto" w:fill="FBD4B4" w:themeFill="accent6" w:themeFillTint="66"/>
                </w:tcPr>
                <w:p w14:paraId="78DCF701" w14:textId="77777777" w:rsidR="00944366" w:rsidRDefault="00944366" w:rsidP="00944366">
                  <w:pPr>
                    <w:jc w:val="center"/>
                  </w:pPr>
                  <w:r>
                    <w:t>21%</w:t>
                  </w:r>
                </w:p>
              </w:tc>
              <w:tc>
                <w:tcPr>
                  <w:tcW w:w="1246" w:type="dxa"/>
                  <w:shd w:val="clear" w:color="auto" w:fill="FBD4B4" w:themeFill="accent6" w:themeFillTint="66"/>
                </w:tcPr>
                <w:p w14:paraId="4FFCE191" w14:textId="77777777" w:rsidR="00944366" w:rsidRDefault="00944366" w:rsidP="00944366">
                  <w:pPr>
                    <w:jc w:val="center"/>
                  </w:pPr>
                  <w:r>
                    <w:t>5.8%</w:t>
                  </w:r>
                </w:p>
              </w:tc>
            </w:tr>
            <w:tr w:rsidR="00944366" w14:paraId="6A44B941" w14:textId="77777777" w:rsidTr="005712CF">
              <w:trPr>
                <w:trHeight w:val="355"/>
              </w:trPr>
              <w:tc>
                <w:tcPr>
                  <w:tcW w:w="1338" w:type="dxa"/>
                  <w:shd w:val="clear" w:color="auto" w:fill="FBD4B4" w:themeFill="accent6" w:themeFillTint="66"/>
                </w:tcPr>
                <w:p w14:paraId="761B9497" w14:textId="77777777" w:rsidR="00944366" w:rsidRDefault="00944366" w:rsidP="00944366">
                  <w:pPr>
                    <w:jc w:val="center"/>
                  </w:pPr>
                </w:p>
              </w:tc>
              <w:tc>
                <w:tcPr>
                  <w:tcW w:w="1296" w:type="dxa"/>
                  <w:shd w:val="clear" w:color="auto" w:fill="FBD4B4" w:themeFill="accent6" w:themeFillTint="66"/>
                </w:tcPr>
                <w:p w14:paraId="1B205553" w14:textId="77777777" w:rsidR="00944366" w:rsidRDefault="00944366" w:rsidP="00944366">
                  <w:pPr>
                    <w:jc w:val="center"/>
                  </w:pPr>
                  <w:r>
                    <w:t>0/3</w:t>
                  </w:r>
                </w:p>
              </w:tc>
              <w:tc>
                <w:tcPr>
                  <w:tcW w:w="1297" w:type="dxa"/>
                  <w:shd w:val="clear" w:color="auto" w:fill="FBD4B4" w:themeFill="accent6" w:themeFillTint="66"/>
                </w:tcPr>
                <w:p w14:paraId="42761D5B" w14:textId="77777777" w:rsidR="00944366" w:rsidRDefault="00944366" w:rsidP="00944366">
                  <w:pPr>
                    <w:jc w:val="center"/>
                  </w:pPr>
                  <w:r>
                    <w:t>0/6</w:t>
                  </w:r>
                </w:p>
              </w:tc>
              <w:tc>
                <w:tcPr>
                  <w:tcW w:w="1296" w:type="dxa"/>
                  <w:shd w:val="clear" w:color="auto" w:fill="FBD4B4" w:themeFill="accent6" w:themeFillTint="66"/>
                </w:tcPr>
                <w:p w14:paraId="4850FB7B" w14:textId="77777777" w:rsidR="00944366" w:rsidRDefault="00944366" w:rsidP="00944366">
                  <w:pPr>
                    <w:jc w:val="center"/>
                  </w:pPr>
                  <w:r>
                    <w:t>3/11</w:t>
                  </w:r>
                </w:p>
              </w:tc>
              <w:tc>
                <w:tcPr>
                  <w:tcW w:w="1297" w:type="dxa"/>
                  <w:shd w:val="clear" w:color="auto" w:fill="FBD4B4" w:themeFill="accent6" w:themeFillTint="66"/>
                </w:tcPr>
                <w:p w14:paraId="65CC8C33" w14:textId="77777777" w:rsidR="00944366" w:rsidRDefault="00944366" w:rsidP="00944366">
                  <w:pPr>
                    <w:jc w:val="center"/>
                  </w:pPr>
                  <w:r>
                    <w:t>1/11</w:t>
                  </w:r>
                </w:p>
              </w:tc>
              <w:tc>
                <w:tcPr>
                  <w:tcW w:w="1246" w:type="dxa"/>
                  <w:shd w:val="clear" w:color="auto" w:fill="FBD4B4" w:themeFill="accent6" w:themeFillTint="66"/>
                </w:tcPr>
                <w:p w14:paraId="732B7DA8" w14:textId="77777777" w:rsidR="00944366" w:rsidRDefault="00944366" w:rsidP="00944366">
                  <w:pPr>
                    <w:jc w:val="center"/>
                  </w:pPr>
                  <w:r>
                    <w:t>3/14</w:t>
                  </w:r>
                </w:p>
              </w:tc>
              <w:tc>
                <w:tcPr>
                  <w:tcW w:w="1246" w:type="dxa"/>
                  <w:shd w:val="clear" w:color="auto" w:fill="FBD4B4" w:themeFill="accent6" w:themeFillTint="66"/>
                </w:tcPr>
                <w:p w14:paraId="66807CE8" w14:textId="77777777" w:rsidR="00944366" w:rsidRDefault="00944366" w:rsidP="00944366">
                  <w:pPr>
                    <w:jc w:val="center"/>
                  </w:pPr>
                  <w:r>
                    <w:t>1/17</w:t>
                  </w:r>
                </w:p>
              </w:tc>
            </w:tr>
          </w:tbl>
          <w:p w14:paraId="48DD97B6" w14:textId="1C8D01D1" w:rsidR="00F10B41" w:rsidRDefault="00393A84" w:rsidP="00F10B41">
            <w:pPr>
              <w:spacing w:after="0" w:line="240" w:lineRule="auto"/>
            </w:pPr>
            <w:r>
              <w:t>PP students – CLL, Understanding</w:t>
            </w:r>
          </w:p>
          <w:p w14:paraId="7983EAAF" w14:textId="77777777" w:rsidR="00393A84" w:rsidRDefault="00393A84" w:rsidP="00F10B41">
            <w:pPr>
              <w:spacing w:after="0" w:line="240" w:lineRule="auto"/>
            </w:pPr>
          </w:p>
          <w:tbl>
            <w:tblPr>
              <w:tblStyle w:val="TableGrid"/>
              <w:tblW w:w="9129" w:type="dxa"/>
              <w:tblLook w:val="04A0" w:firstRow="1" w:lastRow="0" w:firstColumn="1" w:lastColumn="0" w:noHBand="0" w:noVBand="1"/>
            </w:tblPr>
            <w:tblGrid>
              <w:gridCol w:w="1356"/>
              <w:gridCol w:w="1311"/>
              <w:gridCol w:w="1312"/>
              <w:gridCol w:w="1311"/>
              <w:gridCol w:w="1312"/>
              <w:gridCol w:w="1261"/>
              <w:gridCol w:w="1266"/>
            </w:tblGrid>
            <w:tr w:rsidR="00393A84" w14:paraId="29CABADE" w14:textId="77777777" w:rsidTr="005712CF">
              <w:trPr>
                <w:trHeight w:val="345"/>
              </w:trPr>
              <w:tc>
                <w:tcPr>
                  <w:tcW w:w="1338" w:type="dxa"/>
                </w:tcPr>
                <w:p w14:paraId="77E6DEF8" w14:textId="77777777" w:rsidR="00393A84" w:rsidRDefault="00393A84" w:rsidP="00393A84">
                  <w:pPr>
                    <w:jc w:val="center"/>
                  </w:pPr>
                </w:p>
              </w:tc>
              <w:tc>
                <w:tcPr>
                  <w:tcW w:w="2591" w:type="dxa"/>
                  <w:gridSpan w:val="2"/>
                </w:tcPr>
                <w:p w14:paraId="6F04C5F4" w14:textId="77777777" w:rsidR="00393A84" w:rsidRDefault="00393A84" w:rsidP="00393A84">
                  <w:pPr>
                    <w:jc w:val="center"/>
                  </w:pPr>
                  <w:r>
                    <w:t>Primary</w:t>
                  </w:r>
                </w:p>
              </w:tc>
              <w:tc>
                <w:tcPr>
                  <w:tcW w:w="2591" w:type="dxa"/>
                  <w:gridSpan w:val="2"/>
                </w:tcPr>
                <w:p w14:paraId="252B1735" w14:textId="77777777" w:rsidR="00393A84" w:rsidRDefault="00393A84" w:rsidP="00393A84">
                  <w:pPr>
                    <w:jc w:val="center"/>
                  </w:pPr>
                  <w:r>
                    <w:t>Secondary</w:t>
                  </w:r>
                </w:p>
              </w:tc>
              <w:tc>
                <w:tcPr>
                  <w:tcW w:w="2495" w:type="dxa"/>
                  <w:gridSpan w:val="2"/>
                </w:tcPr>
                <w:p w14:paraId="0125FF95" w14:textId="77777777" w:rsidR="00393A84" w:rsidRDefault="00393A84" w:rsidP="00393A84">
                  <w:pPr>
                    <w:jc w:val="center"/>
                  </w:pPr>
                  <w:r>
                    <w:t>Overall</w:t>
                  </w:r>
                </w:p>
              </w:tc>
            </w:tr>
            <w:tr w:rsidR="00393A84" w14:paraId="1AD2B84B" w14:textId="77777777" w:rsidTr="005712CF">
              <w:trPr>
                <w:trHeight w:val="691"/>
              </w:trPr>
              <w:tc>
                <w:tcPr>
                  <w:tcW w:w="1338" w:type="dxa"/>
                </w:tcPr>
                <w:p w14:paraId="616F91EB" w14:textId="77777777" w:rsidR="00393A84" w:rsidRDefault="00393A84" w:rsidP="00393A84">
                  <w:pPr>
                    <w:jc w:val="center"/>
                  </w:pPr>
                </w:p>
              </w:tc>
              <w:tc>
                <w:tcPr>
                  <w:tcW w:w="1295" w:type="dxa"/>
                </w:tcPr>
                <w:p w14:paraId="103DBD5A" w14:textId="77777777" w:rsidR="00393A84" w:rsidRDefault="00393A84" w:rsidP="00393A84">
                  <w:pPr>
                    <w:jc w:val="center"/>
                  </w:pPr>
                  <w:r>
                    <w:t>2021 – 2022</w:t>
                  </w:r>
                </w:p>
              </w:tc>
              <w:tc>
                <w:tcPr>
                  <w:tcW w:w="1296" w:type="dxa"/>
                </w:tcPr>
                <w:p w14:paraId="2B95E0BE" w14:textId="77777777" w:rsidR="00393A84" w:rsidRDefault="00393A84" w:rsidP="00393A84">
                  <w:pPr>
                    <w:jc w:val="center"/>
                  </w:pPr>
                  <w:r>
                    <w:t>2022 - 2023</w:t>
                  </w:r>
                </w:p>
              </w:tc>
              <w:tc>
                <w:tcPr>
                  <w:tcW w:w="1295" w:type="dxa"/>
                </w:tcPr>
                <w:p w14:paraId="2FDB9198" w14:textId="77777777" w:rsidR="00393A84" w:rsidRDefault="00393A84" w:rsidP="00393A84">
                  <w:pPr>
                    <w:jc w:val="center"/>
                  </w:pPr>
                  <w:r>
                    <w:t>2021 - 2022</w:t>
                  </w:r>
                </w:p>
              </w:tc>
              <w:tc>
                <w:tcPr>
                  <w:tcW w:w="1296" w:type="dxa"/>
                </w:tcPr>
                <w:p w14:paraId="156D5361" w14:textId="77777777" w:rsidR="00393A84" w:rsidRDefault="00393A84" w:rsidP="00393A84">
                  <w:pPr>
                    <w:jc w:val="center"/>
                  </w:pPr>
                  <w:r>
                    <w:t>2022 - 2023</w:t>
                  </w:r>
                </w:p>
              </w:tc>
              <w:tc>
                <w:tcPr>
                  <w:tcW w:w="1245" w:type="dxa"/>
                </w:tcPr>
                <w:p w14:paraId="1E247DF1" w14:textId="77777777" w:rsidR="00393A84" w:rsidRDefault="00393A84" w:rsidP="00393A84">
                  <w:pPr>
                    <w:jc w:val="center"/>
                  </w:pPr>
                  <w:r>
                    <w:t>2021-2022</w:t>
                  </w:r>
                </w:p>
              </w:tc>
              <w:tc>
                <w:tcPr>
                  <w:tcW w:w="1250" w:type="dxa"/>
                </w:tcPr>
                <w:p w14:paraId="790047E3" w14:textId="77777777" w:rsidR="00393A84" w:rsidRDefault="00393A84" w:rsidP="00393A84">
                  <w:pPr>
                    <w:jc w:val="center"/>
                  </w:pPr>
                  <w:r>
                    <w:t>2022-2023</w:t>
                  </w:r>
                </w:p>
              </w:tc>
            </w:tr>
            <w:tr w:rsidR="00393A84" w14:paraId="2D2242F9" w14:textId="77777777" w:rsidTr="005712CF">
              <w:trPr>
                <w:trHeight w:val="345"/>
              </w:trPr>
              <w:tc>
                <w:tcPr>
                  <w:tcW w:w="1338" w:type="dxa"/>
                  <w:shd w:val="clear" w:color="auto" w:fill="CCC0D9" w:themeFill="accent4" w:themeFillTint="66"/>
                </w:tcPr>
                <w:p w14:paraId="20F4CD38" w14:textId="77777777" w:rsidR="00393A84" w:rsidRDefault="00393A84" w:rsidP="00393A84">
                  <w:pPr>
                    <w:jc w:val="center"/>
                  </w:pPr>
                  <w:r>
                    <w:t>Lower</w:t>
                  </w:r>
                </w:p>
              </w:tc>
              <w:tc>
                <w:tcPr>
                  <w:tcW w:w="1295" w:type="dxa"/>
                  <w:shd w:val="clear" w:color="auto" w:fill="CCC0D9" w:themeFill="accent4" w:themeFillTint="66"/>
                </w:tcPr>
                <w:p w14:paraId="6A71AB1E" w14:textId="77777777" w:rsidR="00393A84" w:rsidRDefault="00393A84" w:rsidP="00393A84">
                  <w:pPr>
                    <w:jc w:val="center"/>
                  </w:pPr>
                  <w:r>
                    <w:t>0/9</w:t>
                  </w:r>
                </w:p>
              </w:tc>
              <w:tc>
                <w:tcPr>
                  <w:tcW w:w="1296" w:type="dxa"/>
                  <w:shd w:val="clear" w:color="auto" w:fill="CCC0D9" w:themeFill="accent4" w:themeFillTint="66"/>
                </w:tcPr>
                <w:p w14:paraId="25BE8C92" w14:textId="77777777" w:rsidR="00393A84" w:rsidRDefault="00393A84" w:rsidP="00393A84">
                  <w:pPr>
                    <w:jc w:val="center"/>
                  </w:pPr>
                  <w:r>
                    <w:t>0/15</w:t>
                  </w:r>
                </w:p>
              </w:tc>
              <w:tc>
                <w:tcPr>
                  <w:tcW w:w="1295" w:type="dxa"/>
                  <w:shd w:val="clear" w:color="auto" w:fill="CCC0D9" w:themeFill="accent4" w:themeFillTint="66"/>
                </w:tcPr>
                <w:p w14:paraId="1A237B62" w14:textId="77777777" w:rsidR="00393A84" w:rsidRDefault="00393A84" w:rsidP="00393A84">
                  <w:pPr>
                    <w:jc w:val="center"/>
                  </w:pPr>
                  <w:r>
                    <w:t>0/18</w:t>
                  </w:r>
                </w:p>
              </w:tc>
              <w:tc>
                <w:tcPr>
                  <w:tcW w:w="1296" w:type="dxa"/>
                  <w:shd w:val="clear" w:color="auto" w:fill="CCC0D9" w:themeFill="accent4" w:themeFillTint="66"/>
                </w:tcPr>
                <w:p w14:paraId="5E4116DF" w14:textId="77777777" w:rsidR="00393A84" w:rsidRDefault="00393A84" w:rsidP="00393A84">
                  <w:pPr>
                    <w:jc w:val="center"/>
                  </w:pPr>
                  <w:r>
                    <w:t>1/19</w:t>
                  </w:r>
                </w:p>
              </w:tc>
              <w:tc>
                <w:tcPr>
                  <w:tcW w:w="1245" w:type="dxa"/>
                  <w:shd w:val="clear" w:color="auto" w:fill="CCC0D9" w:themeFill="accent4" w:themeFillTint="66"/>
                </w:tcPr>
                <w:p w14:paraId="021752AA" w14:textId="77777777" w:rsidR="00393A84" w:rsidRDefault="00393A84" w:rsidP="00393A84">
                  <w:pPr>
                    <w:jc w:val="center"/>
                  </w:pPr>
                  <w:r>
                    <w:t>0/27</w:t>
                  </w:r>
                </w:p>
              </w:tc>
              <w:tc>
                <w:tcPr>
                  <w:tcW w:w="1250" w:type="dxa"/>
                  <w:shd w:val="clear" w:color="auto" w:fill="CCC0D9" w:themeFill="accent4" w:themeFillTint="66"/>
                </w:tcPr>
                <w:p w14:paraId="53CAFB94" w14:textId="77777777" w:rsidR="00393A84" w:rsidRDefault="00393A84" w:rsidP="00393A84">
                  <w:pPr>
                    <w:jc w:val="center"/>
                  </w:pPr>
                  <w:r>
                    <w:t>1/34</w:t>
                  </w:r>
                </w:p>
              </w:tc>
            </w:tr>
            <w:tr w:rsidR="00393A84" w14:paraId="27315FF1" w14:textId="77777777" w:rsidTr="005712CF">
              <w:trPr>
                <w:trHeight w:val="345"/>
              </w:trPr>
              <w:tc>
                <w:tcPr>
                  <w:tcW w:w="1338" w:type="dxa"/>
                  <w:shd w:val="clear" w:color="auto" w:fill="CCC0D9" w:themeFill="accent4" w:themeFillTint="66"/>
                </w:tcPr>
                <w:p w14:paraId="16700BA6" w14:textId="77777777" w:rsidR="00393A84" w:rsidRDefault="00393A84" w:rsidP="00393A84">
                  <w:pPr>
                    <w:jc w:val="center"/>
                  </w:pPr>
                </w:p>
              </w:tc>
              <w:tc>
                <w:tcPr>
                  <w:tcW w:w="1295" w:type="dxa"/>
                  <w:shd w:val="clear" w:color="auto" w:fill="CCC0D9" w:themeFill="accent4" w:themeFillTint="66"/>
                </w:tcPr>
                <w:p w14:paraId="637B93D4" w14:textId="77777777" w:rsidR="00393A84" w:rsidRDefault="00393A84" w:rsidP="00393A84">
                  <w:pPr>
                    <w:jc w:val="center"/>
                  </w:pPr>
                  <w:r>
                    <w:t>0%</w:t>
                  </w:r>
                </w:p>
              </w:tc>
              <w:tc>
                <w:tcPr>
                  <w:tcW w:w="1296" w:type="dxa"/>
                  <w:shd w:val="clear" w:color="auto" w:fill="CCC0D9" w:themeFill="accent4" w:themeFillTint="66"/>
                </w:tcPr>
                <w:p w14:paraId="16E31285" w14:textId="77777777" w:rsidR="00393A84" w:rsidRDefault="00393A84" w:rsidP="00393A84">
                  <w:pPr>
                    <w:jc w:val="center"/>
                  </w:pPr>
                  <w:r>
                    <w:t>0%</w:t>
                  </w:r>
                </w:p>
              </w:tc>
              <w:tc>
                <w:tcPr>
                  <w:tcW w:w="1295" w:type="dxa"/>
                  <w:shd w:val="clear" w:color="auto" w:fill="CCC0D9" w:themeFill="accent4" w:themeFillTint="66"/>
                </w:tcPr>
                <w:p w14:paraId="204A3E60" w14:textId="77777777" w:rsidR="00393A84" w:rsidRDefault="00393A84" w:rsidP="00393A84">
                  <w:pPr>
                    <w:jc w:val="center"/>
                  </w:pPr>
                  <w:r>
                    <w:t>0%</w:t>
                  </w:r>
                </w:p>
              </w:tc>
              <w:tc>
                <w:tcPr>
                  <w:tcW w:w="1296" w:type="dxa"/>
                  <w:shd w:val="clear" w:color="auto" w:fill="CCC0D9" w:themeFill="accent4" w:themeFillTint="66"/>
                </w:tcPr>
                <w:p w14:paraId="5B47BC58" w14:textId="77777777" w:rsidR="00393A84" w:rsidRDefault="00393A84" w:rsidP="00393A84">
                  <w:pPr>
                    <w:jc w:val="center"/>
                  </w:pPr>
                  <w:r>
                    <w:t>5%</w:t>
                  </w:r>
                </w:p>
              </w:tc>
              <w:tc>
                <w:tcPr>
                  <w:tcW w:w="1245" w:type="dxa"/>
                  <w:shd w:val="clear" w:color="auto" w:fill="CCC0D9" w:themeFill="accent4" w:themeFillTint="66"/>
                </w:tcPr>
                <w:p w14:paraId="6A116325" w14:textId="77777777" w:rsidR="00393A84" w:rsidRDefault="00393A84" w:rsidP="00393A84">
                  <w:pPr>
                    <w:jc w:val="center"/>
                  </w:pPr>
                  <w:r>
                    <w:t>0%</w:t>
                  </w:r>
                </w:p>
              </w:tc>
              <w:tc>
                <w:tcPr>
                  <w:tcW w:w="1250" w:type="dxa"/>
                  <w:shd w:val="clear" w:color="auto" w:fill="CCC0D9" w:themeFill="accent4" w:themeFillTint="66"/>
                </w:tcPr>
                <w:p w14:paraId="381560DA" w14:textId="77777777" w:rsidR="00393A84" w:rsidRDefault="00393A84" w:rsidP="00393A84">
                  <w:pPr>
                    <w:jc w:val="center"/>
                  </w:pPr>
                  <w:r>
                    <w:t>3%</w:t>
                  </w:r>
                </w:p>
              </w:tc>
            </w:tr>
            <w:tr w:rsidR="00393A84" w14:paraId="3E3FD944" w14:textId="77777777" w:rsidTr="005712CF">
              <w:trPr>
                <w:trHeight w:val="345"/>
              </w:trPr>
              <w:tc>
                <w:tcPr>
                  <w:tcW w:w="1338" w:type="dxa"/>
                  <w:shd w:val="clear" w:color="auto" w:fill="D9D9D9" w:themeFill="background1" w:themeFillShade="D9"/>
                </w:tcPr>
                <w:p w14:paraId="2C3A64BD" w14:textId="77777777" w:rsidR="00393A84" w:rsidRDefault="00393A84" w:rsidP="00393A84">
                  <w:pPr>
                    <w:jc w:val="center"/>
                  </w:pPr>
                  <w:r>
                    <w:t>Maintain</w:t>
                  </w:r>
                </w:p>
              </w:tc>
              <w:tc>
                <w:tcPr>
                  <w:tcW w:w="1295" w:type="dxa"/>
                  <w:shd w:val="clear" w:color="auto" w:fill="D9D9D9" w:themeFill="background1" w:themeFillShade="D9"/>
                </w:tcPr>
                <w:p w14:paraId="57376560" w14:textId="77777777" w:rsidR="00393A84" w:rsidRDefault="00393A84" w:rsidP="00393A84">
                  <w:pPr>
                    <w:jc w:val="center"/>
                  </w:pPr>
                  <w:r>
                    <w:t>3/9</w:t>
                  </w:r>
                </w:p>
              </w:tc>
              <w:tc>
                <w:tcPr>
                  <w:tcW w:w="1296" w:type="dxa"/>
                  <w:shd w:val="clear" w:color="auto" w:fill="D9D9D9" w:themeFill="background1" w:themeFillShade="D9"/>
                </w:tcPr>
                <w:p w14:paraId="0338EEFE" w14:textId="77777777" w:rsidR="00393A84" w:rsidRDefault="00393A84" w:rsidP="00393A84">
                  <w:pPr>
                    <w:jc w:val="center"/>
                  </w:pPr>
                  <w:r>
                    <w:t>3/15</w:t>
                  </w:r>
                </w:p>
              </w:tc>
              <w:tc>
                <w:tcPr>
                  <w:tcW w:w="1295" w:type="dxa"/>
                  <w:shd w:val="clear" w:color="auto" w:fill="D9D9D9" w:themeFill="background1" w:themeFillShade="D9"/>
                </w:tcPr>
                <w:p w14:paraId="3A3534F4" w14:textId="77777777" w:rsidR="00393A84" w:rsidRDefault="00393A84" w:rsidP="00393A84">
                  <w:pPr>
                    <w:jc w:val="center"/>
                  </w:pPr>
                  <w:r>
                    <w:t>6/18</w:t>
                  </w:r>
                </w:p>
              </w:tc>
              <w:tc>
                <w:tcPr>
                  <w:tcW w:w="1296" w:type="dxa"/>
                  <w:shd w:val="clear" w:color="auto" w:fill="D9D9D9" w:themeFill="background1" w:themeFillShade="D9"/>
                </w:tcPr>
                <w:p w14:paraId="263D54B4" w14:textId="77777777" w:rsidR="00393A84" w:rsidRDefault="00393A84" w:rsidP="00393A84">
                  <w:pPr>
                    <w:jc w:val="center"/>
                  </w:pPr>
                  <w:r>
                    <w:t>8/19</w:t>
                  </w:r>
                </w:p>
              </w:tc>
              <w:tc>
                <w:tcPr>
                  <w:tcW w:w="1245" w:type="dxa"/>
                  <w:shd w:val="clear" w:color="auto" w:fill="D9D9D9" w:themeFill="background1" w:themeFillShade="D9"/>
                </w:tcPr>
                <w:p w14:paraId="19E742A1" w14:textId="77777777" w:rsidR="00393A84" w:rsidRDefault="00393A84" w:rsidP="00393A84">
                  <w:pPr>
                    <w:jc w:val="center"/>
                  </w:pPr>
                  <w:r>
                    <w:t>9/27</w:t>
                  </w:r>
                </w:p>
              </w:tc>
              <w:tc>
                <w:tcPr>
                  <w:tcW w:w="1250" w:type="dxa"/>
                  <w:shd w:val="clear" w:color="auto" w:fill="D9D9D9" w:themeFill="background1" w:themeFillShade="D9"/>
                </w:tcPr>
                <w:p w14:paraId="57F3C7AB" w14:textId="77777777" w:rsidR="00393A84" w:rsidRDefault="00393A84" w:rsidP="00393A84">
                  <w:pPr>
                    <w:jc w:val="center"/>
                  </w:pPr>
                  <w:r>
                    <w:t>11/34</w:t>
                  </w:r>
                </w:p>
              </w:tc>
            </w:tr>
            <w:tr w:rsidR="00393A84" w14:paraId="70327658" w14:textId="77777777" w:rsidTr="005712CF">
              <w:trPr>
                <w:trHeight w:val="345"/>
              </w:trPr>
              <w:tc>
                <w:tcPr>
                  <w:tcW w:w="1338" w:type="dxa"/>
                  <w:shd w:val="clear" w:color="auto" w:fill="D9D9D9" w:themeFill="background1" w:themeFillShade="D9"/>
                </w:tcPr>
                <w:p w14:paraId="327EDFFE" w14:textId="77777777" w:rsidR="00393A84" w:rsidRDefault="00393A84" w:rsidP="00393A84">
                  <w:pPr>
                    <w:jc w:val="center"/>
                  </w:pPr>
                </w:p>
              </w:tc>
              <w:tc>
                <w:tcPr>
                  <w:tcW w:w="1295" w:type="dxa"/>
                  <w:shd w:val="clear" w:color="auto" w:fill="D9D9D9" w:themeFill="background1" w:themeFillShade="D9"/>
                </w:tcPr>
                <w:p w14:paraId="4863E864" w14:textId="77777777" w:rsidR="00393A84" w:rsidRDefault="00393A84" w:rsidP="00393A84">
                  <w:pPr>
                    <w:jc w:val="center"/>
                  </w:pPr>
                  <w:r>
                    <w:t>33%</w:t>
                  </w:r>
                </w:p>
              </w:tc>
              <w:tc>
                <w:tcPr>
                  <w:tcW w:w="1296" w:type="dxa"/>
                  <w:shd w:val="clear" w:color="auto" w:fill="D9D9D9" w:themeFill="background1" w:themeFillShade="D9"/>
                </w:tcPr>
                <w:p w14:paraId="3BD72B5B" w14:textId="77777777" w:rsidR="00393A84" w:rsidRDefault="00393A84" w:rsidP="00393A84">
                  <w:pPr>
                    <w:jc w:val="center"/>
                  </w:pPr>
                  <w:r>
                    <w:t>20%</w:t>
                  </w:r>
                </w:p>
              </w:tc>
              <w:tc>
                <w:tcPr>
                  <w:tcW w:w="1295" w:type="dxa"/>
                  <w:shd w:val="clear" w:color="auto" w:fill="D9D9D9" w:themeFill="background1" w:themeFillShade="D9"/>
                </w:tcPr>
                <w:p w14:paraId="48A71288" w14:textId="77777777" w:rsidR="00393A84" w:rsidRDefault="00393A84" w:rsidP="00393A84">
                  <w:pPr>
                    <w:jc w:val="center"/>
                  </w:pPr>
                  <w:r>
                    <w:t>33%</w:t>
                  </w:r>
                </w:p>
              </w:tc>
              <w:tc>
                <w:tcPr>
                  <w:tcW w:w="1296" w:type="dxa"/>
                  <w:shd w:val="clear" w:color="auto" w:fill="D9D9D9" w:themeFill="background1" w:themeFillShade="D9"/>
                </w:tcPr>
                <w:p w14:paraId="4C7EC864" w14:textId="77777777" w:rsidR="00393A84" w:rsidRDefault="00393A84" w:rsidP="00393A84">
                  <w:pPr>
                    <w:jc w:val="center"/>
                  </w:pPr>
                  <w:r>
                    <w:t>42%</w:t>
                  </w:r>
                </w:p>
              </w:tc>
              <w:tc>
                <w:tcPr>
                  <w:tcW w:w="1245" w:type="dxa"/>
                  <w:shd w:val="clear" w:color="auto" w:fill="D9D9D9" w:themeFill="background1" w:themeFillShade="D9"/>
                </w:tcPr>
                <w:p w14:paraId="36DA8E21" w14:textId="77777777" w:rsidR="00393A84" w:rsidRDefault="00393A84" w:rsidP="00393A84">
                  <w:pPr>
                    <w:jc w:val="center"/>
                  </w:pPr>
                  <w:r>
                    <w:t>33%</w:t>
                  </w:r>
                </w:p>
              </w:tc>
              <w:tc>
                <w:tcPr>
                  <w:tcW w:w="1250" w:type="dxa"/>
                  <w:shd w:val="clear" w:color="auto" w:fill="D9D9D9" w:themeFill="background1" w:themeFillShade="D9"/>
                </w:tcPr>
                <w:p w14:paraId="798B4DBE" w14:textId="77777777" w:rsidR="00393A84" w:rsidRDefault="00393A84" w:rsidP="00393A84">
                  <w:pPr>
                    <w:jc w:val="center"/>
                  </w:pPr>
                  <w:r>
                    <w:t>32%</w:t>
                  </w:r>
                </w:p>
              </w:tc>
            </w:tr>
            <w:tr w:rsidR="00393A84" w14:paraId="177903C9" w14:textId="77777777" w:rsidTr="005712CF">
              <w:trPr>
                <w:trHeight w:val="691"/>
              </w:trPr>
              <w:tc>
                <w:tcPr>
                  <w:tcW w:w="1338" w:type="dxa"/>
                  <w:shd w:val="clear" w:color="auto" w:fill="B8CCE4" w:themeFill="accent1" w:themeFillTint="66"/>
                </w:tcPr>
                <w:p w14:paraId="5AF305C7" w14:textId="77777777" w:rsidR="00393A84" w:rsidRDefault="00393A84" w:rsidP="00393A84">
                  <w:pPr>
                    <w:jc w:val="center"/>
                  </w:pPr>
                  <w:r>
                    <w:t>+ 1 sub level</w:t>
                  </w:r>
                </w:p>
              </w:tc>
              <w:tc>
                <w:tcPr>
                  <w:tcW w:w="1295" w:type="dxa"/>
                  <w:shd w:val="clear" w:color="auto" w:fill="B8CCE4" w:themeFill="accent1" w:themeFillTint="66"/>
                </w:tcPr>
                <w:p w14:paraId="38318E37" w14:textId="77777777" w:rsidR="00393A84" w:rsidRDefault="00393A84" w:rsidP="00393A84">
                  <w:pPr>
                    <w:jc w:val="center"/>
                  </w:pPr>
                  <w:r>
                    <w:t>5/9</w:t>
                  </w:r>
                </w:p>
              </w:tc>
              <w:tc>
                <w:tcPr>
                  <w:tcW w:w="1296" w:type="dxa"/>
                  <w:shd w:val="clear" w:color="auto" w:fill="B8CCE4" w:themeFill="accent1" w:themeFillTint="66"/>
                </w:tcPr>
                <w:p w14:paraId="6029B589" w14:textId="77777777" w:rsidR="00393A84" w:rsidRDefault="00393A84" w:rsidP="00393A84">
                  <w:pPr>
                    <w:jc w:val="center"/>
                  </w:pPr>
                  <w:r>
                    <w:t>1/15</w:t>
                  </w:r>
                </w:p>
              </w:tc>
              <w:tc>
                <w:tcPr>
                  <w:tcW w:w="1295" w:type="dxa"/>
                  <w:shd w:val="clear" w:color="auto" w:fill="B8CCE4" w:themeFill="accent1" w:themeFillTint="66"/>
                </w:tcPr>
                <w:p w14:paraId="3B2635A4" w14:textId="77777777" w:rsidR="00393A84" w:rsidRDefault="00393A84" w:rsidP="00393A84">
                  <w:pPr>
                    <w:jc w:val="center"/>
                  </w:pPr>
                  <w:r>
                    <w:t>3/18</w:t>
                  </w:r>
                </w:p>
              </w:tc>
              <w:tc>
                <w:tcPr>
                  <w:tcW w:w="1296" w:type="dxa"/>
                  <w:shd w:val="clear" w:color="auto" w:fill="B8CCE4" w:themeFill="accent1" w:themeFillTint="66"/>
                </w:tcPr>
                <w:p w14:paraId="43E4AB7F" w14:textId="77777777" w:rsidR="00393A84" w:rsidRDefault="00393A84" w:rsidP="00393A84">
                  <w:pPr>
                    <w:jc w:val="center"/>
                  </w:pPr>
                  <w:r>
                    <w:t>3/19</w:t>
                  </w:r>
                </w:p>
              </w:tc>
              <w:tc>
                <w:tcPr>
                  <w:tcW w:w="1245" w:type="dxa"/>
                  <w:shd w:val="clear" w:color="auto" w:fill="B8CCE4" w:themeFill="accent1" w:themeFillTint="66"/>
                </w:tcPr>
                <w:p w14:paraId="3693F596" w14:textId="77777777" w:rsidR="00393A84" w:rsidRDefault="00393A84" w:rsidP="00393A84">
                  <w:pPr>
                    <w:jc w:val="center"/>
                  </w:pPr>
                  <w:r>
                    <w:t>6/27</w:t>
                  </w:r>
                </w:p>
              </w:tc>
              <w:tc>
                <w:tcPr>
                  <w:tcW w:w="1250" w:type="dxa"/>
                  <w:shd w:val="clear" w:color="auto" w:fill="B8CCE4" w:themeFill="accent1" w:themeFillTint="66"/>
                </w:tcPr>
                <w:p w14:paraId="65415C26" w14:textId="77777777" w:rsidR="00393A84" w:rsidRDefault="00393A84" w:rsidP="00393A84">
                  <w:pPr>
                    <w:jc w:val="center"/>
                  </w:pPr>
                  <w:r>
                    <w:t>6/34</w:t>
                  </w:r>
                </w:p>
              </w:tc>
            </w:tr>
            <w:tr w:rsidR="00393A84" w14:paraId="403B0650" w14:textId="77777777" w:rsidTr="005712CF">
              <w:trPr>
                <w:trHeight w:val="691"/>
              </w:trPr>
              <w:tc>
                <w:tcPr>
                  <w:tcW w:w="1338" w:type="dxa"/>
                  <w:shd w:val="clear" w:color="auto" w:fill="B8CCE4" w:themeFill="accent1" w:themeFillTint="66"/>
                </w:tcPr>
                <w:p w14:paraId="1892F1AA" w14:textId="77777777" w:rsidR="00393A84" w:rsidRDefault="00393A84" w:rsidP="00393A84">
                  <w:pPr>
                    <w:jc w:val="center"/>
                  </w:pPr>
                </w:p>
              </w:tc>
              <w:tc>
                <w:tcPr>
                  <w:tcW w:w="1295" w:type="dxa"/>
                  <w:shd w:val="clear" w:color="auto" w:fill="B8CCE4" w:themeFill="accent1" w:themeFillTint="66"/>
                </w:tcPr>
                <w:p w14:paraId="584DD0B6" w14:textId="77777777" w:rsidR="00393A84" w:rsidRDefault="00393A84" w:rsidP="00393A84">
                  <w:pPr>
                    <w:jc w:val="center"/>
                  </w:pPr>
                  <w:r>
                    <w:t>55%</w:t>
                  </w:r>
                </w:p>
              </w:tc>
              <w:tc>
                <w:tcPr>
                  <w:tcW w:w="1296" w:type="dxa"/>
                  <w:shd w:val="clear" w:color="auto" w:fill="B8CCE4" w:themeFill="accent1" w:themeFillTint="66"/>
                </w:tcPr>
                <w:p w14:paraId="3C4CBAAC" w14:textId="77777777" w:rsidR="00393A84" w:rsidRDefault="00393A84" w:rsidP="00393A84">
                  <w:pPr>
                    <w:jc w:val="center"/>
                  </w:pPr>
                  <w:r>
                    <w:t>6.6%</w:t>
                  </w:r>
                </w:p>
              </w:tc>
              <w:tc>
                <w:tcPr>
                  <w:tcW w:w="1295" w:type="dxa"/>
                  <w:shd w:val="clear" w:color="auto" w:fill="B8CCE4" w:themeFill="accent1" w:themeFillTint="66"/>
                </w:tcPr>
                <w:p w14:paraId="66A2292E" w14:textId="77777777" w:rsidR="00393A84" w:rsidRDefault="00393A84" w:rsidP="00393A84">
                  <w:pPr>
                    <w:jc w:val="center"/>
                  </w:pPr>
                  <w:r>
                    <w:t>16%</w:t>
                  </w:r>
                </w:p>
              </w:tc>
              <w:tc>
                <w:tcPr>
                  <w:tcW w:w="1296" w:type="dxa"/>
                  <w:shd w:val="clear" w:color="auto" w:fill="B8CCE4" w:themeFill="accent1" w:themeFillTint="66"/>
                </w:tcPr>
                <w:p w14:paraId="7612BB99" w14:textId="77777777" w:rsidR="00393A84" w:rsidRDefault="00393A84" w:rsidP="00393A84">
                  <w:pPr>
                    <w:jc w:val="center"/>
                  </w:pPr>
                  <w:r>
                    <w:t>15%</w:t>
                  </w:r>
                </w:p>
              </w:tc>
              <w:tc>
                <w:tcPr>
                  <w:tcW w:w="1245" w:type="dxa"/>
                  <w:shd w:val="clear" w:color="auto" w:fill="B8CCE4" w:themeFill="accent1" w:themeFillTint="66"/>
                </w:tcPr>
                <w:p w14:paraId="47B3E061" w14:textId="77777777" w:rsidR="00393A84" w:rsidRDefault="00393A84" w:rsidP="00393A84">
                  <w:pPr>
                    <w:jc w:val="center"/>
                  </w:pPr>
                  <w:r>
                    <w:t>22%</w:t>
                  </w:r>
                </w:p>
              </w:tc>
              <w:tc>
                <w:tcPr>
                  <w:tcW w:w="1250" w:type="dxa"/>
                  <w:shd w:val="clear" w:color="auto" w:fill="B8CCE4" w:themeFill="accent1" w:themeFillTint="66"/>
                </w:tcPr>
                <w:p w14:paraId="5AB3D68F" w14:textId="77777777" w:rsidR="00393A84" w:rsidRDefault="00393A84" w:rsidP="00393A84">
                  <w:pPr>
                    <w:jc w:val="center"/>
                  </w:pPr>
                  <w:r>
                    <w:t>17%</w:t>
                  </w:r>
                </w:p>
              </w:tc>
            </w:tr>
            <w:tr w:rsidR="00393A84" w14:paraId="43D0210C" w14:textId="77777777" w:rsidTr="005712CF">
              <w:trPr>
                <w:trHeight w:val="691"/>
              </w:trPr>
              <w:tc>
                <w:tcPr>
                  <w:tcW w:w="1338" w:type="dxa"/>
                  <w:shd w:val="clear" w:color="auto" w:fill="D99594" w:themeFill="accent2" w:themeFillTint="99"/>
                </w:tcPr>
                <w:p w14:paraId="336E0727" w14:textId="77777777" w:rsidR="00393A84" w:rsidRDefault="00393A84" w:rsidP="00393A84">
                  <w:pPr>
                    <w:jc w:val="center"/>
                  </w:pPr>
                  <w:r>
                    <w:t>+ 2 sub levels</w:t>
                  </w:r>
                </w:p>
              </w:tc>
              <w:tc>
                <w:tcPr>
                  <w:tcW w:w="1295" w:type="dxa"/>
                  <w:shd w:val="clear" w:color="auto" w:fill="D99594" w:themeFill="accent2" w:themeFillTint="99"/>
                </w:tcPr>
                <w:p w14:paraId="1F151FB6" w14:textId="77777777" w:rsidR="00393A84" w:rsidRDefault="00393A84" w:rsidP="00393A84">
                  <w:pPr>
                    <w:jc w:val="center"/>
                  </w:pPr>
                  <w:r>
                    <w:t>1/9</w:t>
                  </w:r>
                </w:p>
              </w:tc>
              <w:tc>
                <w:tcPr>
                  <w:tcW w:w="1296" w:type="dxa"/>
                  <w:shd w:val="clear" w:color="auto" w:fill="D99594" w:themeFill="accent2" w:themeFillTint="99"/>
                </w:tcPr>
                <w:p w14:paraId="086E59F8" w14:textId="77777777" w:rsidR="00393A84" w:rsidRDefault="00393A84" w:rsidP="00393A84">
                  <w:pPr>
                    <w:jc w:val="center"/>
                  </w:pPr>
                  <w:r>
                    <w:t>6/15</w:t>
                  </w:r>
                </w:p>
              </w:tc>
              <w:tc>
                <w:tcPr>
                  <w:tcW w:w="1295" w:type="dxa"/>
                  <w:shd w:val="clear" w:color="auto" w:fill="D99594" w:themeFill="accent2" w:themeFillTint="99"/>
                </w:tcPr>
                <w:p w14:paraId="0C7E3233" w14:textId="77777777" w:rsidR="00393A84" w:rsidRDefault="00393A84" w:rsidP="00393A84">
                  <w:pPr>
                    <w:jc w:val="center"/>
                  </w:pPr>
                  <w:r>
                    <w:t>4/18</w:t>
                  </w:r>
                </w:p>
              </w:tc>
              <w:tc>
                <w:tcPr>
                  <w:tcW w:w="1296" w:type="dxa"/>
                  <w:shd w:val="clear" w:color="auto" w:fill="D99594" w:themeFill="accent2" w:themeFillTint="99"/>
                </w:tcPr>
                <w:p w14:paraId="60587D5B" w14:textId="77777777" w:rsidR="00393A84" w:rsidRDefault="00393A84" w:rsidP="00393A84">
                  <w:pPr>
                    <w:jc w:val="center"/>
                  </w:pPr>
                  <w:r>
                    <w:t>8/19</w:t>
                  </w:r>
                </w:p>
              </w:tc>
              <w:tc>
                <w:tcPr>
                  <w:tcW w:w="1245" w:type="dxa"/>
                  <w:shd w:val="clear" w:color="auto" w:fill="D99594" w:themeFill="accent2" w:themeFillTint="99"/>
                </w:tcPr>
                <w:p w14:paraId="3DCDFA0E" w14:textId="77777777" w:rsidR="00393A84" w:rsidRDefault="00393A84" w:rsidP="00393A84">
                  <w:pPr>
                    <w:jc w:val="center"/>
                  </w:pPr>
                  <w:r>
                    <w:t>5/27</w:t>
                  </w:r>
                </w:p>
              </w:tc>
              <w:tc>
                <w:tcPr>
                  <w:tcW w:w="1250" w:type="dxa"/>
                  <w:shd w:val="clear" w:color="auto" w:fill="D99594" w:themeFill="accent2" w:themeFillTint="99"/>
                </w:tcPr>
                <w:p w14:paraId="21FEB771" w14:textId="77777777" w:rsidR="00393A84" w:rsidRDefault="00393A84" w:rsidP="00393A84">
                  <w:pPr>
                    <w:jc w:val="center"/>
                  </w:pPr>
                  <w:r>
                    <w:t>14/34</w:t>
                  </w:r>
                </w:p>
              </w:tc>
            </w:tr>
            <w:tr w:rsidR="00393A84" w14:paraId="42D46ED3" w14:textId="77777777" w:rsidTr="005712CF">
              <w:trPr>
                <w:trHeight w:val="691"/>
              </w:trPr>
              <w:tc>
                <w:tcPr>
                  <w:tcW w:w="1338" w:type="dxa"/>
                  <w:shd w:val="clear" w:color="auto" w:fill="D99594" w:themeFill="accent2" w:themeFillTint="99"/>
                </w:tcPr>
                <w:p w14:paraId="2290AFA3" w14:textId="77777777" w:rsidR="00393A84" w:rsidRDefault="00393A84" w:rsidP="00393A84">
                  <w:pPr>
                    <w:jc w:val="center"/>
                  </w:pPr>
                </w:p>
              </w:tc>
              <w:tc>
                <w:tcPr>
                  <w:tcW w:w="1295" w:type="dxa"/>
                  <w:shd w:val="clear" w:color="auto" w:fill="D99594" w:themeFill="accent2" w:themeFillTint="99"/>
                </w:tcPr>
                <w:p w14:paraId="23AED7BC" w14:textId="77777777" w:rsidR="00393A84" w:rsidRDefault="00393A84" w:rsidP="00393A84">
                  <w:pPr>
                    <w:jc w:val="center"/>
                  </w:pPr>
                  <w:r>
                    <w:t>11%</w:t>
                  </w:r>
                </w:p>
              </w:tc>
              <w:tc>
                <w:tcPr>
                  <w:tcW w:w="1296" w:type="dxa"/>
                  <w:shd w:val="clear" w:color="auto" w:fill="D99594" w:themeFill="accent2" w:themeFillTint="99"/>
                </w:tcPr>
                <w:p w14:paraId="059700C5" w14:textId="77777777" w:rsidR="00393A84" w:rsidRDefault="00393A84" w:rsidP="00393A84">
                  <w:pPr>
                    <w:jc w:val="center"/>
                  </w:pPr>
                  <w:r>
                    <w:t>40%</w:t>
                  </w:r>
                </w:p>
              </w:tc>
              <w:tc>
                <w:tcPr>
                  <w:tcW w:w="1295" w:type="dxa"/>
                  <w:shd w:val="clear" w:color="auto" w:fill="D99594" w:themeFill="accent2" w:themeFillTint="99"/>
                </w:tcPr>
                <w:p w14:paraId="0D054542" w14:textId="77777777" w:rsidR="00393A84" w:rsidRDefault="00393A84" w:rsidP="00393A84">
                  <w:pPr>
                    <w:jc w:val="center"/>
                  </w:pPr>
                  <w:r>
                    <w:t>22%</w:t>
                  </w:r>
                </w:p>
              </w:tc>
              <w:tc>
                <w:tcPr>
                  <w:tcW w:w="1296" w:type="dxa"/>
                  <w:shd w:val="clear" w:color="auto" w:fill="D99594" w:themeFill="accent2" w:themeFillTint="99"/>
                </w:tcPr>
                <w:p w14:paraId="1E3EB797" w14:textId="77777777" w:rsidR="00393A84" w:rsidRDefault="00393A84" w:rsidP="00393A84">
                  <w:pPr>
                    <w:jc w:val="center"/>
                  </w:pPr>
                  <w:r>
                    <w:t>42%</w:t>
                  </w:r>
                </w:p>
              </w:tc>
              <w:tc>
                <w:tcPr>
                  <w:tcW w:w="1245" w:type="dxa"/>
                  <w:shd w:val="clear" w:color="auto" w:fill="D99594" w:themeFill="accent2" w:themeFillTint="99"/>
                </w:tcPr>
                <w:p w14:paraId="6715E1B0" w14:textId="77777777" w:rsidR="00393A84" w:rsidRDefault="00393A84" w:rsidP="00393A84">
                  <w:pPr>
                    <w:jc w:val="center"/>
                  </w:pPr>
                  <w:r>
                    <w:t>18.5%</w:t>
                  </w:r>
                </w:p>
              </w:tc>
              <w:tc>
                <w:tcPr>
                  <w:tcW w:w="1250" w:type="dxa"/>
                  <w:shd w:val="clear" w:color="auto" w:fill="D99594" w:themeFill="accent2" w:themeFillTint="99"/>
                </w:tcPr>
                <w:p w14:paraId="4D8001DE" w14:textId="77777777" w:rsidR="00393A84" w:rsidRDefault="00393A84" w:rsidP="00393A84">
                  <w:pPr>
                    <w:jc w:val="center"/>
                  </w:pPr>
                  <w:r>
                    <w:t>41%</w:t>
                  </w:r>
                </w:p>
              </w:tc>
            </w:tr>
            <w:tr w:rsidR="00393A84" w14:paraId="40A00993" w14:textId="77777777" w:rsidTr="005712CF">
              <w:trPr>
                <w:trHeight w:val="355"/>
              </w:trPr>
              <w:tc>
                <w:tcPr>
                  <w:tcW w:w="1338" w:type="dxa"/>
                  <w:shd w:val="clear" w:color="auto" w:fill="FBD4B4" w:themeFill="accent6" w:themeFillTint="66"/>
                </w:tcPr>
                <w:p w14:paraId="6AAC71F0" w14:textId="77777777" w:rsidR="00393A84" w:rsidRDefault="00393A84" w:rsidP="00393A84">
                  <w:pPr>
                    <w:jc w:val="center"/>
                  </w:pPr>
                  <w:r>
                    <w:t>+ 3 sub levels ( 1 whole level)</w:t>
                  </w:r>
                </w:p>
              </w:tc>
              <w:tc>
                <w:tcPr>
                  <w:tcW w:w="1295" w:type="dxa"/>
                  <w:shd w:val="clear" w:color="auto" w:fill="FBD4B4" w:themeFill="accent6" w:themeFillTint="66"/>
                </w:tcPr>
                <w:p w14:paraId="749BE37E" w14:textId="77777777" w:rsidR="00393A84" w:rsidRDefault="00393A84" w:rsidP="00393A84">
                  <w:pPr>
                    <w:jc w:val="center"/>
                  </w:pPr>
                  <w:r>
                    <w:t>1/9</w:t>
                  </w:r>
                </w:p>
              </w:tc>
              <w:tc>
                <w:tcPr>
                  <w:tcW w:w="1296" w:type="dxa"/>
                  <w:shd w:val="clear" w:color="auto" w:fill="FBD4B4" w:themeFill="accent6" w:themeFillTint="66"/>
                </w:tcPr>
                <w:p w14:paraId="1B735AC7" w14:textId="77777777" w:rsidR="00393A84" w:rsidRDefault="00393A84" w:rsidP="00393A84">
                  <w:pPr>
                    <w:jc w:val="center"/>
                  </w:pPr>
                  <w:r>
                    <w:t>2/15</w:t>
                  </w:r>
                </w:p>
              </w:tc>
              <w:tc>
                <w:tcPr>
                  <w:tcW w:w="1295" w:type="dxa"/>
                  <w:shd w:val="clear" w:color="auto" w:fill="FBD4B4" w:themeFill="accent6" w:themeFillTint="66"/>
                </w:tcPr>
                <w:p w14:paraId="336E3D77" w14:textId="77777777" w:rsidR="00393A84" w:rsidRDefault="00393A84" w:rsidP="00393A84">
                  <w:pPr>
                    <w:jc w:val="center"/>
                  </w:pPr>
                  <w:r>
                    <w:t>5/18</w:t>
                  </w:r>
                </w:p>
              </w:tc>
              <w:tc>
                <w:tcPr>
                  <w:tcW w:w="1296" w:type="dxa"/>
                  <w:shd w:val="clear" w:color="auto" w:fill="FBD4B4" w:themeFill="accent6" w:themeFillTint="66"/>
                </w:tcPr>
                <w:p w14:paraId="2738C869" w14:textId="77777777" w:rsidR="00393A84" w:rsidRDefault="00393A84" w:rsidP="00393A84">
                  <w:pPr>
                    <w:jc w:val="center"/>
                  </w:pPr>
                  <w:r>
                    <w:t>0/19</w:t>
                  </w:r>
                </w:p>
              </w:tc>
              <w:tc>
                <w:tcPr>
                  <w:tcW w:w="1245" w:type="dxa"/>
                  <w:shd w:val="clear" w:color="auto" w:fill="FBD4B4" w:themeFill="accent6" w:themeFillTint="66"/>
                </w:tcPr>
                <w:p w14:paraId="486D373D" w14:textId="77777777" w:rsidR="00393A84" w:rsidRDefault="00393A84" w:rsidP="00393A84">
                  <w:pPr>
                    <w:jc w:val="center"/>
                  </w:pPr>
                  <w:r>
                    <w:t>6/27</w:t>
                  </w:r>
                </w:p>
              </w:tc>
              <w:tc>
                <w:tcPr>
                  <w:tcW w:w="1250" w:type="dxa"/>
                  <w:shd w:val="clear" w:color="auto" w:fill="FBD4B4" w:themeFill="accent6" w:themeFillTint="66"/>
                </w:tcPr>
                <w:p w14:paraId="20ED09DC" w14:textId="77777777" w:rsidR="00393A84" w:rsidRDefault="00393A84" w:rsidP="00393A84">
                  <w:pPr>
                    <w:jc w:val="center"/>
                  </w:pPr>
                  <w:r>
                    <w:t>2/34</w:t>
                  </w:r>
                </w:p>
              </w:tc>
            </w:tr>
            <w:tr w:rsidR="00393A84" w14:paraId="6CDD8083" w14:textId="77777777" w:rsidTr="005712CF">
              <w:trPr>
                <w:trHeight w:val="355"/>
              </w:trPr>
              <w:tc>
                <w:tcPr>
                  <w:tcW w:w="1338" w:type="dxa"/>
                  <w:shd w:val="clear" w:color="auto" w:fill="FBD4B4" w:themeFill="accent6" w:themeFillTint="66"/>
                </w:tcPr>
                <w:p w14:paraId="569C1F46" w14:textId="77777777" w:rsidR="00393A84" w:rsidRDefault="00393A84" w:rsidP="00393A84">
                  <w:pPr>
                    <w:jc w:val="center"/>
                  </w:pPr>
                </w:p>
              </w:tc>
              <w:tc>
                <w:tcPr>
                  <w:tcW w:w="1295" w:type="dxa"/>
                  <w:shd w:val="clear" w:color="auto" w:fill="FBD4B4" w:themeFill="accent6" w:themeFillTint="66"/>
                </w:tcPr>
                <w:p w14:paraId="3E689639" w14:textId="77777777" w:rsidR="00393A84" w:rsidRDefault="00393A84" w:rsidP="00393A84">
                  <w:pPr>
                    <w:jc w:val="center"/>
                  </w:pPr>
                  <w:r>
                    <w:t>11%</w:t>
                  </w:r>
                </w:p>
              </w:tc>
              <w:tc>
                <w:tcPr>
                  <w:tcW w:w="1296" w:type="dxa"/>
                  <w:shd w:val="clear" w:color="auto" w:fill="FBD4B4" w:themeFill="accent6" w:themeFillTint="66"/>
                </w:tcPr>
                <w:p w14:paraId="4D57E1B9" w14:textId="77777777" w:rsidR="00393A84" w:rsidRDefault="00393A84" w:rsidP="00393A84">
                  <w:pPr>
                    <w:jc w:val="center"/>
                  </w:pPr>
                  <w:r>
                    <w:t>13%</w:t>
                  </w:r>
                </w:p>
              </w:tc>
              <w:tc>
                <w:tcPr>
                  <w:tcW w:w="1295" w:type="dxa"/>
                  <w:shd w:val="clear" w:color="auto" w:fill="FBD4B4" w:themeFill="accent6" w:themeFillTint="66"/>
                </w:tcPr>
                <w:p w14:paraId="3F7B47F4" w14:textId="77777777" w:rsidR="00393A84" w:rsidRDefault="00393A84" w:rsidP="00393A84">
                  <w:pPr>
                    <w:jc w:val="center"/>
                  </w:pPr>
                  <w:r>
                    <w:t>28%</w:t>
                  </w:r>
                </w:p>
              </w:tc>
              <w:tc>
                <w:tcPr>
                  <w:tcW w:w="1296" w:type="dxa"/>
                  <w:shd w:val="clear" w:color="auto" w:fill="FBD4B4" w:themeFill="accent6" w:themeFillTint="66"/>
                </w:tcPr>
                <w:p w14:paraId="77843BFF" w14:textId="77777777" w:rsidR="00393A84" w:rsidRDefault="00393A84" w:rsidP="00393A84">
                  <w:pPr>
                    <w:jc w:val="center"/>
                  </w:pPr>
                  <w:r>
                    <w:t>0%</w:t>
                  </w:r>
                </w:p>
              </w:tc>
              <w:tc>
                <w:tcPr>
                  <w:tcW w:w="1245" w:type="dxa"/>
                  <w:shd w:val="clear" w:color="auto" w:fill="FBD4B4" w:themeFill="accent6" w:themeFillTint="66"/>
                </w:tcPr>
                <w:p w14:paraId="26FE961B" w14:textId="77777777" w:rsidR="00393A84" w:rsidRDefault="00393A84" w:rsidP="00393A84">
                  <w:pPr>
                    <w:jc w:val="center"/>
                  </w:pPr>
                  <w:r>
                    <w:t>22%</w:t>
                  </w:r>
                </w:p>
              </w:tc>
              <w:tc>
                <w:tcPr>
                  <w:tcW w:w="1250" w:type="dxa"/>
                  <w:shd w:val="clear" w:color="auto" w:fill="FBD4B4" w:themeFill="accent6" w:themeFillTint="66"/>
                </w:tcPr>
                <w:p w14:paraId="0FD15604" w14:textId="77777777" w:rsidR="00393A84" w:rsidRDefault="00393A84" w:rsidP="00393A84">
                  <w:pPr>
                    <w:jc w:val="center"/>
                  </w:pPr>
                  <w:r>
                    <w:t>5.8%</w:t>
                  </w:r>
                </w:p>
              </w:tc>
            </w:tr>
            <w:tr w:rsidR="00393A84" w14:paraId="35463E90" w14:textId="77777777" w:rsidTr="005712CF">
              <w:trPr>
                <w:trHeight w:val="355"/>
              </w:trPr>
              <w:tc>
                <w:tcPr>
                  <w:tcW w:w="1338" w:type="dxa"/>
                  <w:shd w:val="clear" w:color="auto" w:fill="E9ABE5"/>
                </w:tcPr>
                <w:p w14:paraId="0898101D" w14:textId="77777777" w:rsidR="00393A84" w:rsidRDefault="00393A84" w:rsidP="00393A84">
                  <w:pPr>
                    <w:jc w:val="center"/>
                  </w:pPr>
                  <w:r>
                    <w:t xml:space="preserve">Over + 3 sub levels </w:t>
                  </w:r>
                </w:p>
              </w:tc>
              <w:tc>
                <w:tcPr>
                  <w:tcW w:w="1295" w:type="dxa"/>
                  <w:shd w:val="clear" w:color="auto" w:fill="E9ABE5"/>
                </w:tcPr>
                <w:p w14:paraId="4CAED903" w14:textId="77777777" w:rsidR="00393A84" w:rsidRDefault="00393A84" w:rsidP="00393A84">
                  <w:pPr>
                    <w:jc w:val="center"/>
                  </w:pPr>
                  <w:r>
                    <w:t>1/9</w:t>
                  </w:r>
                </w:p>
              </w:tc>
              <w:tc>
                <w:tcPr>
                  <w:tcW w:w="1296" w:type="dxa"/>
                  <w:shd w:val="clear" w:color="auto" w:fill="E9ABE5"/>
                </w:tcPr>
                <w:p w14:paraId="6AC835EF" w14:textId="77777777" w:rsidR="00393A84" w:rsidRDefault="00393A84" w:rsidP="00393A84">
                  <w:pPr>
                    <w:jc w:val="center"/>
                  </w:pPr>
                  <w:r>
                    <w:t>0/15</w:t>
                  </w:r>
                </w:p>
              </w:tc>
              <w:tc>
                <w:tcPr>
                  <w:tcW w:w="1295" w:type="dxa"/>
                  <w:shd w:val="clear" w:color="auto" w:fill="E9ABE5"/>
                </w:tcPr>
                <w:p w14:paraId="1DC9F69B" w14:textId="77777777" w:rsidR="00393A84" w:rsidRDefault="00393A84" w:rsidP="00393A84">
                  <w:pPr>
                    <w:jc w:val="center"/>
                  </w:pPr>
                  <w:r>
                    <w:t>0/18</w:t>
                  </w:r>
                </w:p>
              </w:tc>
              <w:tc>
                <w:tcPr>
                  <w:tcW w:w="1296" w:type="dxa"/>
                  <w:shd w:val="clear" w:color="auto" w:fill="E9ABE5"/>
                </w:tcPr>
                <w:p w14:paraId="6806579F" w14:textId="77777777" w:rsidR="00393A84" w:rsidRDefault="00393A84" w:rsidP="00393A84">
                  <w:pPr>
                    <w:jc w:val="center"/>
                  </w:pPr>
                  <w:r>
                    <w:t>0/18</w:t>
                  </w:r>
                </w:p>
              </w:tc>
              <w:tc>
                <w:tcPr>
                  <w:tcW w:w="1245" w:type="dxa"/>
                  <w:shd w:val="clear" w:color="auto" w:fill="E9ABE5"/>
                </w:tcPr>
                <w:p w14:paraId="565C5B42" w14:textId="77777777" w:rsidR="00393A84" w:rsidRDefault="00393A84" w:rsidP="00393A84">
                  <w:pPr>
                    <w:jc w:val="center"/>
                  </w:pPr>
                  <w:r>
                    <w:t>1/27</w:t>
                  </w:r>
                </w:p>
              </w:tc>
              <w:tc>
                <w:tcPr>
                  <w:tcW w:w="1250" w:type="dxa"/>
                  <w:shd w:val="clear" w:color="auto" w:fill="E9ABE5"/>
                </w:tcPr>
                <w:p w14:paraId="3025CD6B" w14:textId="77777777" w:rsidR="00393A84" w:rsidRDefault="00393A84" w:rsidP="00393A84">
                  <w:pPr>
                    <w:jc w:val="center"/>
                  </w:pPr>
                  <w:r>
                    <w:t>0/34</w:t>
                  </w:r>
                </w:p>
              </w:tc>
            </w:tr>
            <w:tr w:rsidR="00393A84" w14:paraId="3A6172F0" w14:textId="77777777" w:rsidTr="005712CF">
              <w:trPr>
                <w:trHeight w:val="355"/>
              </w:trPr>
              <w:tc>
                <w:tcPr>
                  <w:tcW w:w="1338" w:type="dxa"/>
                  <w:shd w:val="clear" w:color="auto" w:fill="E9ABE5"/>
                </w:tcPr>
                <w:p w14:paraId="62DAF918" w14:textId="77777777" w:rsidR="00393A84" w:rsidRDefault="00393A84" w:rsidP="00393A84">
                  <w:pPr>
                    <w:jc w:val="center"/>
                  </w:pPr>
                </w:p>
              </w:tc>
              <w:tc>
                <w:tcPr>
                  <w:tcW w:w="1295" w:type="dxa"/>
                  <w:shd w:val="clear" w:color="auto" w:fill="E9ABE5"/>
                </w:tcPr>
                <w:p w14:paraId="0593054F" w14:textId="77777777" w:rsidR="00393A84" w:rsidRDefault="00393A84" w:rsidP="00393A84">
                  <w:pPr>
                    <w:jc w:val="center"/>
                  </w:pPr>
                  <w:r>
                    <w:t>11%</w:t>
                  </w:r>
                </w:p>
              </w:tc>
              <w:tc>
                <w:tcPr>
                  <w:tcW w:w="1296" w:type="dxa"/>
                  <w:shd w:val="clear" w:color="auto" w:fill="E9ABE5"/>
                </w:tcPr>
                <w:p w14:paraId="743F5747" w14:textId="77777777" w:rsidR="00393A84" w:rsidRDefault="00393A84" w:rsidP="00393A84">
                  <w:pPr>
                    <w:jc w:val="center"/>
                  </w:pPr>
                  <w:r>
                    <w:t>0%</w:t>
                  </w:r>
                </w:p>
              </w:tc>
              <w:tc>
                <w:tcPr>
                  <w:tcW w:w="1295" w:type="dxa"/>
                  <w:shd w:val="clear" w:color="auto" w:fill="E9ABE5"/>
                </w:tcPr>
                <w:p w14:paraId="3D0425BF" w14:textId="77777777" w:rsidR="00393A84" w:rsidRDefault="00393A84" w:rsidP="00393A84">
                  <w:pPr>
                    <w:jc w:val="center"/>
                  </w:pPr>
                  <w:r>
                    <w:t>0%</w:t>
                  </w:r>
                </w:p>
              </w:tc>
              <w:tc>
                <w:tcPr>
                  <w:tcW w:w="1296" w:type="dxa"/>
                  <w:shd w:val="clear" w:color="auto" w:fill="E9ABE5"/>
                </w:tcPr>
                <w:p w14:paraId="6328DA0A" w14:textId="77777777" w:rsidR="00393A84" w:rsidRDefault="00393A84" w:rsidP="00393A84">
                  <w:pPr>
                    <w:jc w:val="center"/>
                  </w:pPr>
                  <w:r>
                    <w:t>0%</w:t>
                  </w:r>
                </w:p>
              </w:tc>
              <w:tc>
                <w:tcPr>
                  <w:tcW w:w="1245" w:type="dxa"/>
                  <w:shd w:val="clear" w:color="auto" w:fill="E9ABE5"/>
                </w:tcPr>
                <w:p w14:paraId="3141A0AE" w14:textId="77777777" w:rsidR="00393A84" w:rsidRDefault="00393A84" w:rsidP="00393A84">
                  <w:pPr>
                    <w:jc w:val="center"/>
                  </w:pPr>
                  <w:r>
                    <w:t>3%</w:t>
                  </w:r>
                </w:p>
              </w:tc>
              <w:tc>
                <w:tcPr>
                  <w:tcW w:w="1250" w:type="dxa"/>
                  <w:shd w:val="clear" w:color="auto" w:fill="E9ABE5"/>
                </w:tcPr>
                <w:p w14:paraId="3DBDEE08" w14:textId="77777777" w:rsidR="00393A84" w:rsidRDefault="00393A84" w:rsidP="00393A84">
                  <w:pPr>
                    <w:jc w:val="center"/>
                  </w:pPr>
                  <w:r>
                    <w:t>0%</w:t>
                  </w:r>
                </w:p>
              </w:tc>
            </w:tr>
          </w:tbl>
          <w:p w14:paraId="47832659" w14:textId="77777777" w:rsidR="00393A84" w:rsidRDefault="00393A84" w:rsidP="00393A84"/>
          <w:p w14:paraId="0D62F0EA" w14:textId="72A0DB68" w:rsidR="00393A84" w:rsidRDefault="00393A84" w:rsidP="00393A84">
            <w:r>
              <w:t>Non PP students – CLL, Understanding</w:t>
            </w:r>
          </w:p>
          <w:tbl>
            <w:tblPr>
              <w:tblStyle w:val="TableGrid"/>
              <w:tblW w:w="9016" w:type="dxa"/>
              <w:tblLook w:val="04A0" w:firstRow="1" w:lastRow="0" w:firstColumn="1" w:lastColumn="0" w:noHBand="0" w:noVBand="1"/>
            </w:tblPr>
            <w:tblGrid>
              <w:gridCol w:w="1338"/>
              <w:gridCol w:w="1296"/>
              <w:gridCol w:w="1297"/>
              <w:gridCol w:w="1296"/>
              <w:gridCol w:w="1297"/>
              <w:gridCol w:w="1246"/>
              <w:gridCol w:w="1246"/>
            </w:tblGrid>
            <w:tr w:rsidR="00393A84" w14:paraId="53DD514C" w14:textId="77777777" w:rsidTr="005712CF">
              <w:trPr>
                <w:trHeight w:val="345"/>
              </w:trPr>
              <w:tc>
                <w:tcPr>
                  <w:tcW w:w="1338" w:type="dxa"/>
                </w:tcPr>
                <w:p w14:paraId="27C0E68C" w14:textId="77777777" w:rsidR="00393A84" w:rsidRDefault="00393A84" w:rsidP="00393A84">
                  <w:pPr>
                    <w:jc w:val="center"/>
                  </w:pPr>
                </w:p>
              </w:tc>
              <w:tc>
                <w:tcPr>
                  <w:tcW w:w="2593" w:type="dxa"/>
                  <w:gridSpan w:val="2"/>
                </w:tcPr>
                <w:p w14:paraId="2E5962C6" w14:textId="77777777" w:rsidR="00393A84" w:rsidRDefault="00393A84" w:rsidP="00393A84">
                  <w:pPr>
                    <w:jc w:val="center"/>
                  </w:pPr>
                  <w:r>
                    <w:t>Primary</w:t>
                  </w:r>
                </w:p>
              </w:tc>
              <w:tc>
                <w:tcPr>
                  <w:tcW w:w="2593" w:type="dxa"/>
                  <w:gridSpan w:val="2"/>
                </w:tcPr>
                <w:p w14:paraId="362F1E92" w14:textId="77777777" w:rsidR="00393A84" w:rsidRDefault="00393A84" w:rsidP="00393A84">
                  <w:pPr>
                    <w:jc w:val="center"/>
                  </w:pPr>
                  <w:r>
                    <w:t>Secondary</w:t>
                  </w:r>
                </w:p>
              </w:tc>
              <w:tc>
                <w:tcPr>
                  <w:tcW w:w="2492" w:type="dxa"/>
                  <w:gridSpan w:val="2"/>
                </w:tcPr>
                <w:p w14:paraId="48B49C4F" w14:textId="77777777" w:rsidR="00393A84" w:rsidRDefault="00393A84" w:rsidP="00393A84">
                  <w:pPr>
                    <w:jc w:val="center"/>
                  </w:pPr>
                  <w:r>
                    <w:t>Overall</w:t>
                  </w:r>
                </w:p>
              </w:tc>
            </w:tr>
            <w:tr w:rsidR="00393A84" w14:paraId="56480472" w14:textId="77777777" w:rsidTr="005712CF">
              <w:trPr>
                <w:trHeight w:val="691"/>
              </w:trPr>
              <w:tc>
                <w:tcPr>
                  <w:tcW w:w="1338" w:type="dxa"/>
                </w:tcPr>
                <w:p w14:paraId="6C84BF33" w14:textId="77777777" w:rsidR="00393A84" w:rsidRDefault="00393A84" w:rsidP="00393A84">
                  <w:pPr>
                    <w:jc w:val="center"/>
                  </w:pPr>
                </w:p>
              </w:tc>
              <w:tc>
                <w:tcPr>
                  <w:tcW w:w="1296" w:type="dxa"/>
                </w:tcPr>
                <w:p w14:paraId="3BA80BA0" w14:textId="77777777" w:rsidR="00393A84" w:rsidRDefault="00393A84" w:rsidP="00393A84">
                  <w:pPr>
                    <w:jc w:val="center"/>
                  </w:pPr>
                  <w:r>
                    <w:t>2021 – 2022</w:t>
                  </w:r>
                </w:p>
              </w:tc>
              <w:tc>
                <w:tcPr>
                  <w:tcW w:w="1297" w:type="dxa"/>
                </w:tcPr>
                <w:p w14:paraId="38D2DBF5" w14:textId="77777777" w:rsidR="00393A84" w:rsidRDefault="00393A84" w:rsidP="00393A84">
                  <w:pPr>
                    <w:jc w:val="center"/>
                  </w:pPr>
                  <w:r>
                    <w:t>2022 - 2023</w:t>
                  </w:r>
                </w:p>
              </w:tc>
              <w:tc>
                <w:tcPr>
                  <w:tcW w:w="1296" w:type="dxa"/>
                </w:tcPr>
                <w:p w14:paraId="0C4D0FE3" w14:textId="77777777" w:rsidR="00393A84" w:rsidRDefault="00393A84" w:rsidP="00393A84">
                  <w:pPr>
                    <w:jc w:val="center"/>
                  </w:pPr>
                  <w:r>
                    <w:t>2021 - 2022</w:t>
                  </w:r>
                </w:p>
              </w:tc>
              <w:tc>
                <w:tcPr>
                  <w:tcW w:w="1297" w:type="dxa"/>
                </w:tcPr>
                <w:p w14:paraId="03672EB1" w14:textId="77777777" w:rsidR="00393A84" w:rsidRDefault="00393A84" w:rsidP="00393A84">
                  <w:pPr>
                    <w:jc w:val="center"/>
                  </w:pPr>
                  <w:r>
                    <w:t>2022 - 2023</w:t>
                  </w:r>
                </w:p>
              </w:tc>
              <w:tc>
                <w:tcPr>
                  <w:tcW w:w="1246" w:type="dxa"/>
                </w:tcPr>
                <w:p w14:paraId="2876EAC2" w14:textId="77777777" w:rsidR="00393A84" w:rsidRDefault="00393A84" w:rsidP="00393A84">
                  <w:pPr>
                    <w:jc w:val="center"/>
                  </w:pPr>
                  <w:r>
                    <w:t>2021-2022</w:t>
                  </w:r>
                </w:p>
              </w:tc>
              <w:tc>
                <w:tcPr>
                  <w:tcW w:w="1246" w:type="dxa"/>
                </w:tcPr>
                <w:p w14:paraId="7518DFA0" w14:textId="77777777" w:rsidR="00393A84" w:rsidRDefault="00393A84" w:rsidP="00393A84">
                  <w:pPr>
                    <w:jc w:val="center"/>
                  </w:pPr>
                  <w:r>
                    <w:t>2022-2023</w:t>
                  </w:r>
                </w:p>
              </w:tc>
            </w:tr>
            <w:tr w:rsidR="00393A84" w14:paraId="4DDC96E4" w14:textId="77777777" w:rsidTr="005712CF">
              <w:trPr>
                <w:trHeight w:val="345"/>
              </w:trPr>
              <w:tc>
                <w:tcPr>
                  <w:tcW w:w="1338" w:type="dxa"/>
                  <w:shd w:val="clear" w:color="auto" w:fill="CCC0D9" w:themeFill="accent4" w:themeFillTint="66"/>
                </w:tcPr>
                <w:p w14:paraId="23DF650E" w14:textId="77777777" w:rsidR="00393A84" w:rsidRDefault="00393A84" w:rsidP="00393A84">
                  <w:pPr>
                    <w:jc w:val="center"/>
                  </w:pPr>
                  <w:r>
                    <w:t>Lower</w:t>
                  </w:r>
                </w:p>
              </w:tc>
              <w:tc>
                <w:tcPr>
                  <w:tcW w:w="1296" w:type="dxa"/>
                  <w:shd w:val="clear" w:color="auto" w:fill="CCC0D9" w:themeFill="accent4" w:themeFillTint="66"/>
                </w:tcPr>
                <w:p w14:paraId="4C34832E" w14:textId="77777777" w:rsidR="00393A84" w:rsidRDefault="00393A84" w:rsidP="00393A84">
                  <w:pPr>
                    <w:jc w:val="center"/>
                  </w:pPr>
                  <w:r>
                    <w:t>0%</w:t>
                  </w:r>
                </w:p>
              </w:tc>
              <w:tc>
                <w:tcPr>
                  <w:tcW w:w="1297" w:type="dxa"/>
                  <w:shd w:val="clear" w:color="auto" w:fill="CCC0D9" w:themeFill="accent4" w:themeFillTint="66"/>
                </w:tcPr>
                <w:p w14:paraId="1599654A" w14:textId="77777777" w:rsidR="00393A84" w:rsidRDefault="00393A84" w:rsidP="00393A84">
                  <w:pPr>
                    <w:jc w:val="center"/>
                  </w:pPr>
                  <w:r>
                    <w:t>0%</w:t>
                  </w:r>
                </w:p>
              </w:tc>
              <w:tc>
                <w:tcPr>
                  <w:tcW w:w="1296" w:type="dxa"/>
                  <w:shd w:val="clear" w:color="auto" w:fill="CCC0D9" w:themeFill="accent4" w:themeFillTint="66"/>
                </w:tcPr>
                <w:p w14:paraId="38CF78BD" w14:textId="77777777" w:rsidR="00393A84" w:rsidRDefault="00393A84" w:rsidP="00393A84">
                  <w:pPr>
                    <w:jc w:val="center"/>
                  </w:pPr>
                  <w:r>
                    <w:t>9%</w:t>
                  </w:r>
                </w:p>
              </w:tc>
              <w:tc>
                <w:tcPr>
                  <w:tcW w:w="1297" w:type="dxa"/>
                  <w:shd w:val="clear" w:color="auto" w:fill="CCC0D9" w:themeFill="accent4" w:themeFillTint="66"/>
                </w:tcPr>
                <w:p w14:paraId="0A57AEA0" w14:textId="77777777" w:rsidR="00393A84" w:rsidRDefault="00393A84" w:rsidP="00393A84">
                  <w:pPr>
                    <w:jc w:val="center"/>
                  </w:pPr>
                  <w:r>
                    <w:t>9%</w:t>
                  </w:r>
                </w:p>
              </w:tc>
              <w:tc>
                <w:tcPr>
                  <w:tcW w:w="1246" w:type="dxa"/>
                  <w:shd w:val="clear" w:color="auto" w:fill="CCC0D9" w:themeFill="accent4" w:themeFillTint="66"/>
                </w:tcPr>
                <w:p w14:paraId="60D2D9EF" w14:textId="77777777" w:rsidR="00393A84" w:rsidRDefault="00393A84" w:rsidP="00393A84">
                  <w:pPr>
                    <w:jc w:val="center"/>
                  </w:pPr>
                  <w:r>
                    <w:t>7%</w:t>
                  </w:r>
                </w:p>
              </w:tc>
              <w:tc>
                <w:tcPr>
                  <w:tcW w:w="1246" w:type="dxa"/>
                  <w:shd w:val="clear" w:color="auto" w:fill="CCC0D9" w:themeFill="accent4" w:themeFillTint="66"/>
                </w:tcPr>
                <w:p w14:paraId="13FF8D4E" w14:textId="77777777" w:rsidR="00393A84" w:rsidRDefault="00393A84" w:rsidP="00393A84">
                  <w:pPr>
                    <w:jc w:val="center"/>
                  </w:pPr>
                  <w:r>
                    <w:t>5.8%</w:t>
                  </w:r>
                </w:p>
              </w:tc>
            </w:tr>
            <w:tr w:rsidR="00393A84" w14:paraId="2804631A" w14:textId="77777777" w:rsidTr="005712CF">
              <w:trPr>
                <w:trHeight w:val="345"/>
              </w:trPr>
              <w:tc>
                <w:tcPr>
                  <w:tcW w:w="1338" w:type="dxa"/>
                  <w:shd w:val="clear" w:color="auto" w:fill="CCC0D9" w:themeFill="accent4" w:themeFillTint="66"/>
                </w:tcPr>
                <w:p w14:paraId="22959374" w14:textId="77777777" w:rsidR="00393A84" w:rsidRDefault="00393A84" w:rsidP="00393A84">
                  <w:pPr>
                    <w:jc w:val="center"/>
                  </w:pPr>
                </w:p>
              </w:tc>
              <w:tc>
                <w:tcPr>
                  <w:tcW w:w="1296" w:type="dxa"/>
                  <w:shd w:val="clear" w:color="auto" w:fill="CCC0D9" w:themeFill="accent4" w:themeFillTint="66"/>
                </w:tcPr>
                <w:p w14:paraId="5F468ED3" w14:textId="77777777" w:rsidR="00393A84" w:rsidRDefault="00393A84" w:rsidP="00393A84">
                  <w:pPr>
                    <w:jc w:val="center"/>
                  </w:pPr>
                  <w:r>
                    <w:t>0/3</w:t>
                  </w:r>
                </w:p>
              </w:tc>
              <w:tc>
                <w:tcPr>
                  <w:tcW w:w="1297" w:type="dxa"/>
                  <w:shd w:val="clear" w:color="auto" w:fill="CCC0D9" w:themeFill="accent4" w:themeFillTint="66"/>
                </w:tcPr>
                <w:p w14:paraId="30E20BA5" w14:textId="77777777" w:rsidR="00393A84" w:rsidRDefault="00393A84" w:rsidP="00393A84">
                  <w:pPr>
                    <w:jc w:val="center"/>
                  </w:pPr>
                  <w:r>
                    <w:t>0/6</w:t>
                  </w:r>
                </w:p>
              </w:tc>
              <w:tc>
                <w:tcPr>
                  <w:tcW w:w="1296" w:type="dxa"/>
                  <w:shd w:val="clear" w:color="auto" w:fill="CCC0D9" w:themeFill="accent4" w:themeFillTint="66"/>
                </w:tcPr>
                <w:p w14:paraId="6AE58E5B" w14:textId="77777777" w:rsidR="00393A84" w:rsidRDefault="00393A84" w:rsidP="00393A84">
                  <w:pPr>
                    <w:jc w:val="center"/>
                  </w:pPr>
                  <w:r>
                    <w:t>1/11</w:t>
                  </w:r>
                </w:p>
              </w:tc>
              <w:tc>
                <w:tcPr>
                  <w:tcW w:w="1297" w:type="dxa"/>
                  <w:shd w:val="clear" w:color="auto" w:fill="CCC0D9" w:themeFill="accent4" w:themeFillTint="66"/>
                </w:tcPr>
                <w:p w14:paraId="03933BF6" w14:textId="77777777" w:rsidR="00393A84" w:rsidRDefault="00393A84" w:rsidP="00393A84">
                  <w:pPr>
                    <w:jc w:val="center"/>
                  </w:pPr>
                  <w:r>
                    <w:t>1/11</w:t>
                  </w:r>
                </w:p>
              </w:tc>
              <w:tc>
                <w:tcPr>
                  <w:tcW w:w="1246" w:type="dxa"/>
                  <w:shd w:val="clear" w:color="auto" w:fill="CCC0D9" w:themeFill="accent4" w:themeFillTint="66"/>
                </w:tcPr>
                <w:p w14:paraId="42700C6E" w14:textId="77777777" w:rsidR="00393A84" w:rsidRDefault="00393A84" w:rsidP="00393A84">
                  <w:pPr>
                    <w:spacing w:line="360" w:lineRule="auto"/>
                    <w:jc w:val="center"/>
                  </w:pPr>
                  <w:r>
                    <w:t>1/14</w:t>
                  </w:r>
                </w:p>
              </w:tc>
              <w:tc>
                <w:tcPr>
                  <w:tcW w:w="1246" w:type="dxa"/>
                  <w:shd w:val="clear" w:color="auto" w:fill="CCC0D9" w:themeFill="accent4" w:themeFillTint="66"/>
                </w:tcPr>
                <w:p w14:paraId="5F99BD6A" w14:textId="77777777" w:rsidR="00393A84" w:rsidRDefault="00393A84" w:rsidP="00393A84">
                  <w:pPr>
                    <w:jc w:val="center"/>
                  </w:pPr>
                  <w:r>
                    <w:t>1/17</w:t>
                  </w:r>
                </w:p>
              </w:tc>
            </w:tr>
            <w:tr w:rsidR="00393A84" w14:paraId="602E2DFB" w14:textId="77777777" w:rsidTr="005712CF">
              <w:trPr>
                <w:trHeight w:val="345"/>
              </w:trPr>
              <w:tc>
                <w:tcPr>
                  <w:tcW w:w="1338" w:type="dxa"/>
                  <w:shd w:val="clear" w:color="auto" w:fill="D9D9D9" w:themeFill="background1" w:themeFillShade="D9"/>
                </w:tcPr>
                <w:p w14:paraId="4B5A9CE2" w14:textId="77777777" w:rsidR="00393A84" w:rsidRDefault="00393A84" w:rsidP="00393A84">
                  <w:pPr>
                    <w:jc w:val="center"/>
                  </w:pPr>
                  <w:r>
                    <w:t>Maintain</w:t>
                  </w:r>
                </w:p>
              </w:tc>
              <w:tc>
                <w:tcPr>
                  <w:tcW w:w="1296" w:type="dxa"/>
                  <w:shd w:val="clear" w:color="auto" w:fill="D9D9D9" w:themeFill="background1" w:themeFillShade="D9"/>
                </w:tcPr>
                <w:p w14:paraId="6E416C08" w14:textId="77777777" w:rsidR="00393A84" w:rsidRDefault="00393A84" w:rsidP="00393A84">
                  <w:pPr>
                    <w:jc w:val="center"/>
                  </w:pPr>
                  <w:r>
                    <w:t>0%</w:t>
                  </w:r>
                </w:p>
              </w:tc>
              <w:tc>
                <w:tcPr>
                  <w:tcW w:w="1297" w:type="dxa"/>
                  <w:shd w:val="clear" w:color="auto" w:fill="D9D9D9" w:themeFill="background1" w:themeFillShade="D9"/>
                </w:tcPr>
                <w:p w14:paraId="5EDA5841" w14:textId="77777777" w:rsidR="00393A84" w:rsidRDefault="00393A84" w:rsidP="00393A84">
                  <w:pPr>
                    <w:jc w:val="center"/>
                  </w:pPr>
                  <w:r>
                    <w:t>33.3%</w:t>
                  </w:r>
                </w:p>
              </w:tc>
              <w:tc>
                <w:tcPr>
                  <w:tcW w:w="1296" w:type="dxa"/>
                  <w:shd w:val="clear" w:color="auto" w:fill="D9D9D9" w:themeFill="background1" w:themeFillShade="D9"/>
                </w:tcPr>
                <w:p w14:paraId="79789E6F" w14:textId="77777777" w:rsidR="00393A84" w:rsidRDefault="00393A84" w:rsidP="00393A84">
                  <w:pPr>
                    <w:jc w:val="center"/>
                  </w:pPr>
                  <w:r>
                    <w:t>27%</w:t>
                  </w:r>
                </w:p>
              </w:tc>
              <w:tc>
                <w:tcPr>
                  <w:tcW w:w="1297" w:type="dxa"/>
                  <w:shd w:val="clear" w:color="auto" w:fill="D9D9D9" w:themeFill="background1" w:themeFillShade="D9"/>
                </w:tcPr>
                <w:p w14:paraId="23630CF3" w14:textId="77777777" w:rsidR="00393A84" w:rsidRDefault="00393A84" w:rsidP="00393A84">
                  <w:pPr>
                    <w:jc w:val="center"/>
                  </w:pPr>
                  <w:r>
                    <w:t>45%</w:t>
                  </w:r>
                </w:p>
              </w:tc>
              <w:tc>
                <w:tcPr>
                  <w:tcW w:w="1246" w:type="dxa"/>
                  <w:shd w:val="clear" w:color="auto" w:fill="D9D9D9" w:themeFill="background1" w:themeFillShade="D9"/>
                </w:tcPr>
                <w:p w14:paraId="29F48D3C" w14:textId="77777777" w:rsidR="00393A84" w:rsidRDefault="00393A84" w:rsidP="00393A84">
                  <w:pPr>
                    <w:jc w:val="center"/>
                  </w:pPr>
                  <w:r>
                    <w:t>21%</w:t>
                  </w:r>
                </w:p>
              </w:tc>
              <w:tc>
                <w:tcPr>
                  <w:tcW w:w="1246" w:type="dxa"/>
                  <w:shd w:val="clear" w:color="auto" w:fill="D9D9D9" w:themeFill="background1" w:themeFillShade="D9"/>
                </w:tcPr>
                <w:p w14:paraId="25DB112A" w14:textId="77777777" w:rsidR="00393A84" w:rsidRDefault="00393A84" w:rsidP="00393A84">
                  <w:pPr>
                    <w:jc w:val="center"/>
                  </w:pPr>
                  <w:r>
                    <w:t>41%</w:t>
                  </w:r>
                </w:p>
              </w:tc>
            </w:tr>
            <w:tr w:rsidR="00393A84" w14:paraId="3339D398" w14:textId="77777777" w:rsidTr="005712CF">
              <w:trPr>
                <w:trHeight w:val="345"/>
              </w:trPr>
              <w:tc>
                <w:tcPr>
                  <w:tcW w:w="1338" w:type="dxa"/>
                  <w:shd w:val="clear" w:color="auto" w:fill="D9D9D9" w:themeFill="background1" w:themeFillShade="D9"/>
                </w:tcPr>
                <w:p w14:paraId="66A6D916" w14:textId="77777777" w:rsidR="00393A84" w:rsidRDefault="00393A84" w:rsidP="00393A84">
                  <w:pPr>
                    <w:jc w:val="center"/>
                  </w:pPr>
                </w:p>
              </w:tc>
              <w:tc>
                <w:tcPr>
                  <w:tcW w:w="1296" w:type="dxa"/>
                  <w:shd w:val="clear" w:color="auto" w:fill="D9D9D9" w:themeFill="background1" w:themeFillShade="D9"/>
                </w:tcPr>
                <w:p w14:paraId="29E31834" w14:textId="77777777" w:rsidR="00393A84" w:rsidRDefault="00393A84" w:rsidP="00393A84">
                  <w:pPr>
                    <w:jc w:val="center"/>
                  </w:pPr>
                  <w:r>
                    <w:t>0/3</w:t>
                  </w:r>
                </w:p>
              </w:tc>
              <w:tc>
                <w:tcPr>
                  <w:tcW w:w="1297" w:type="dxa"/>
                  <w:shd w:val="clear" w:color="auto" w:fill="D9D9D9" w:themeFill="background1" w:themeFillShade="D9"/>
                </w:tcPr>
                <w:p w14:paraId="08245C5C" w14:textId="77777777" w:rsidR="00393A84" w:rsidRDefault="00393A84" w:rsidP="00393A84">
                  <w:pPr>
                    <w:jc w:val="center"/>
                  </w:pPr>
                  <w:r>
                    <w:t>2/6</w:t>
                  </w:r>
                </w:p>
              </w:tc>
              <w:tc>
                <w:tcPr>
                  <w:tcW w:w="1296" w:type="dxa"/>
                  <w:shd w:val="clear" w:color="auto" w:fill="D9D9D9" w:themeFill="background1" w:themeFillShade="D9"/>
                </w:tcPr>
                <w:p w14:paraId="75F7E440" w14:textId="77777777" w:rsidR="00393A84" w:rsidRDefault="00393A84" w:rsidP="00393A84">
                  <w:pPr>
                    <w:jc w:val="center"/>
                  </w:pPr>
                  <w:r>
                    <w:t>3/11</w:t>
                  </w:r>
                </w:p>
              </w:tc>
              <w:tc>
                <w:tcPr>
                  <w:tcW w:w="1297" w:type="dxa"/>
                  <w:shd w:val="clear" w:color="auto" w:fill="D9D9D9" w:themeFill="background1" w:themeFillShade="D9"/>
                </w:tcPr>
                <w:p w14:paraId="41FC593F" w14:textId="77777777" w:rsidR="00393A84" w:rsidRDefault="00393A84" w:rsidP="00393A84">
                  <w:pPr>
                    <w:jc w:val="center"/>
                  </w:pPr>
                  <w:r>
                    <w:t>5/11</w:t>
                  </w:r>
                </w:p>
              </w:tc>
              <w:tc>
                <w:tcPr>
                  <w:tcW w:w="1246" w:type="dxa"/>
                  <w:shd w:val="clear" w:color="auto" w:fill="D9D9D9" w:themeFill="background1" w:themeFillShade="D9"/>
                </w:tcPr>
                <w:p w14:paraId="08F8923E" w14:textId="77777777" w:rsidR="00393A84" w:rsidRDefault="00393A84" w:rsidP="00393A84">
                  <w:pPr>
                    <w:jc w:val="center"/>
                  </w:pPr>
                  <w:r>
                    <w:t>3/14</w:t>
                  </w:r>
                </w:p>
              </w:tc>
              <w:tc>
                <w:tcPr>
                  <w:tcW w:w="1246" w:type="dxa"/>
                  <w:shd w:val="clear" w:color="auto" w:fill="D9D9D9" w:themeFill="background1" w:themeFillShade="D9"/>
                </w:tcPr>
                <w:p w14:paraId="430F0B85" w14:textId="77777777" w:rsidR="00393A84" w:rsidRDefault="00393A84" w:rsidP="00393A84">
                  <w:pPr>
                    <w:jc w:val="center"/>
                  </w:pPr>
                  <w:r>
                    <w:t>7/17</w:t>
                  </w:r>
                </w:p>
              </w:tc>
            </w:tr>
            <w:tr w:rsidR="00393A84" w14:paraId="468FC705" w14:textId="77777777" w:rsidTr="005712CF">
              <w:trPr>
                <w:trHeight w:val="691"/>
              </w:trPr>
              <w:tc>
                <w:tcPr>
                  <w:tcW w:w="1338" w:type="dxa"/>
                  <w:shd w:val="clear" w:color="auto" w:fill="B8CCE4" w:themeFill="accent1" w:themeFillTint="66"/>
                </w:tcPr>
                <w:p w14:paraId="4C7745BC" w14:textId="77777777" w:rsidR="00393A84" w:rsidRDefault="00393A84" w:rsidP="00393A84">
                  <w:pPr>
                    <w:jc w:val="center"/>
                  </w:pPr>
                  <w:r>
                    <w:t>+ 1 sub level</w:t>
                  </w:r>
                </w:p>
              </w:tc>
              <w:tc>
                <w:tcPr>
                  <w:tcW w:w="1296" w:type="dxa"/>
                  <w:shd w:val="clear" w:color="auto" w:fill="B8CCE4" w:themeFill="accent1" w:themeFillTint="66"/>
                </w:tcPr>
                <w:p w14:paraId="16BB1D22" w14:textId="77777777" w:rsidR="00393A84" w:rsidRDefault="00393A84" w:rsidP="00393A84">
                  <w:pPr>
                    <w:jc w:val="center"/>
                  </w:pPr>
                  <w:r>
                    <w:t>100%</w:t>
                  </w:r>
                </w:p>
              </w:tc>
              <w:tc>
                <w:tcPr>
                  <w:tcW w:w="1297" w:type="dxa"/>
                  <w:shd w:val="clear" w:color="auto" w:fill="B8CCE4" w:themeFill="accent1" w:themeFillTint="66"/>
                </w:tcPr>
                <w:p w14:paraId="2359610B" w14:textId="77777777" w:rsidR="00393A84" w:rsidRDefault="00393A84" w:rsidP="00393A84">
                  <w:pPr>
                    <w:jc w:val="center"/>
                  </w:pPr>
                  <w:r>
                    <w:t>16%</w:t>
                  </w:r>
                </w:p>
              </w:tc>
              <w:tc>
                <w:tcPr>
                  <w:tcW w:w="1296" w:type="dxa"/>
                  <w:shd w:val="clear" w:color="auto" w:fill="B8CCE4" w:themeFill="accent1" w:themeFillTint="66"/>
                </w:tcPr>
                <w:p w14:paraId="36ECA59C" w14:textId="77777777" w:rsidR="00393A84" w:rsidRDefault="00393A84" w:rsidP="00393A84">
                  <w:pPr>
                    <w:jc w:val="center"/>
                  </w:pPr>
                  <w:r>
                    <w:t>18%</w:t>
                  </w:r>
                </w:p>
              </w:tc>
              <w:tc>
                <w:tcPr>
                  <w:tcW w:w="1297" w:type="dxa"/>
                  <w:shd w:val="clear" w:color="auto" w:fill="B8CCE4" w:themeFill="accent1" w:themeFillTint="66"/>
                </w:tcPr>
                <w:p w14:paraId="2F9A1782" w14:textId="77777777" w:rsidR="00393A84" w:rsidRDefault="00393A84" w:rsidP="00393A84">
                  <w:pPr>
                    <w:jc w:val="center"/>
                  </w:pPr>
                  <w:r>
                    <w:t>18%</w:t>
                  </w:r>
                </w:p>
              </w:tc>
              <w:tc>
                <w:tcPr>
                  <w:tcW w:w="1246" w:type="dxa"/>
                  <w:shd w:val="clear" w:color="auto" w:fill="B8CCE4" w:themeFill="accent1" w:themeFillTint="66"/>
                </w:tcPr>
                <w:p w14:paraId="458494CB" w14:textId="77777777" w:rsidR="00393A84" w:rsidRDefault="00393A84" w:rsidP="00393A84">
                  <w:pPr>
                    <w:jc w:val="center"/>
                  </w:pPr>
                  <w:r>
                    <w:t>35.7%</w:t>
                  </w:r>
                </w:p>
              </w:tc>
              <w:tc>
                <w:tcPr>
                  <w:tcW w:w="1246" w:type="dxa"/>
                  <w:shd w:val="clear" w:color="auto" w:fill="B8CCE4" w:themeFill="accent1" w:themeFillTint="66"/>
                </w:tcPr>
                <w:p w14:paraId="0A4CFCED" w14:textId="77777777" w:rsidR="00393A84" w:rsidRDefault="00393A84" w:rsidP="00393A84">
                  <w:pPr>
                    <w:jc w:val="center"/>
                  </w:pPr>
                  <w:r>
                    <w:t>17%</w:t>
                  </w:r>
                </w:p>
              </w:tc>
            </w:tr>
            <w:tr w:rsidR="00393A84" w14:paraId="5486C550" w14:textId="77777777" w:rsidTr="005712CF">
              <w:trPr>
                <w:trHeight w:val="691"/>
              </w:trPr>
              <w:tc>
                <w:tcPr>
                  <w:tcW w:w="1338" w:type="dxa"/>
                  <w:shd w:val="clear" w:color="auto" w:fill="B8CCE4" w:themeFill="accent1" w:themeFillTint="66"/>
                </w:tcPr>
                <w:p w14:paraId="14D2EA21" w14:textId="77777777" w:rsidR="00393A84" w:rsidRDefault="00393A84" w:rsidP="00393A84">
                  <w:pPr>
                    <w:jc w:val="center"/>
                  </w:pPr>
                </w:p>
              </w:tc>
              <w:tc>
                <w:tcPr>
                  <w:tcW w:w="1296" w:type="dxa"/>
                  <w:shd w:val="clear" w:color="auto" w:fill="B8CCE4" w:themeFill="accent1" w:themeFillTint="66"/>
                </w:tcPr>
                <w:p w14:paraId="7A6CA942" w14:textId="77777777" w:rsidR="00393A84" w:rsidRDefault="00393A84" w:rsidP="00393A84">
                  <w:pPr>
                    <w:jc w:val="center"/>
                  </w:pPr>
                  <w:r>
                    <w:t>3/3</w:t>
                  </w:r>
                </w:p>
              </w:tc>
              <w:tc>
                <w:tcPr>
                  <w:tcW w:w="1297" w:type="dxa"/>
                  <w:shd w:val="clear" w:color="auto" w:fill="B8CCE4" w:themeFill="accent1" w:themeFillTint="66"/>
                </w:tcPr>
                <w:p w14:paraId="35A64ECD" w14:textId="77777777" w:rsidR="00393A84" w:rsidRDefault="00393A84" w:rsidP="00393A84">
                  <w:pPr>
                    <w:jc w:val="center"/>
                  </w:pPr>
                  <w:r>
                    <w:t>1/6</w:t>
                  </w:r>
                </w:p>
              </w:tc>
              <w:tc>
                <w:tcPr>
                  <w:tcW w:w="1296" w:type="dxa"/>
                  <w:shd w:val="clear" w:color="auto" w:fill="B8CCE4" w:themeFill="accent1" w:themeFillTint="66"/>
                </w:tcPr>
                <w:p w14:paraId="4829D1D5" w14:textId="77777777" w:rsidR="00393A84" w:rsidRDefault="00393A84" w:rsidP="00393A84">
                  <w:pPr>
                    <w:jc w:val="center"/>
                  </w:pPr>
                  <w:r>
                    <w:t>2/11</w:t>
                  </w:r>
                </w:p>
              </w:tc>
              <w:tc>
                <w:tcPr>
                  <w:tcW w:w="1297" w:type="dxa"/>
                  <w:shd w:val="clear" w:color="auto" w:fill="B8CCE4" w:themeFill="accent1" w:themeFillTint="66"/>
                </w:tcPr>
                <w:p w14:paraId="0763BD89" w14:textId="77777777" w:rsidR="00393A84" w:rsidRDefault="00393A84" w:rsidP="00393A84">
                  <w:pPr>
                    <w:jc w:val="center"/>
                  </w:pPr>
                  <w:r>
                    <w:t>2/11</w:t>
                  </w:r>
                </w:p>
              </w:tc>
              <w:tc>
                <w:tcPr>
                  <w:tcW w:w="1246" w:type="dxa"/>
                  <w:shd w:val="clear" w:color="auto" w:fill="B8CCE4" w:themeFill="accent1" w:themeFillTint="66"/>
                </w:tcPr>
                <w:p w14:paraId="186AEC7D" w14:textId="77777777" w:rsidR="00393A84" w:rsidRDefault="00393A84" w:rsidP="00393A84">
                  <w:pPr>
                    <w:jc w:val="center"/>
                  </w:pPr>
                  <w:r>
                    <w:t>5/14</w:t>
                  </w:r>
                </w:p>
              </w:tc>
              <w:tc>
                <w:tcPr>
                  <w:tcW w:w="1246" w:type="dxa"/>
                  <w:shd w:val="clear" w:color="auto" w:fill="B8CCE4" w:themeFill="accent1" w:themeFillTint="66"/>
                </w:tcPr>
                <w:p w14:paraId="58FF4855" w14:textId="77777777" w:rsidR="00393A84" w:rsidRDefault="00393A84" w:rsidP="00393A84">
                  <w:pPr>
                    <w:jc w:val="center"/>
                  </w:pPr>
                  <w:r>
                    <w:t>3/17</w:t>
                  </w:r>
                </w:p>
              </w:tc>
            </w:tr>
            <w:tr w:rsidR="00393A84" w14:paraId="3D9AF45A" w14:textId="77777777" w:rsidTr="005712CF">
              <w:trPr>
                <w:trHeight w:val="691"/>
              </w:trPr>
              <w:tc>
                <w:tcPr>
                  <w:tcW w:w="1338" w:type="dxa"/>
                  <w:shd w:val="clear" w:color="auto" w:fill="D99594" w:themeFill="accent2" w:themeFillTint="99"/>
                </w:tcPr>
                <w:p w14:paraId="514C5F22" w14:textId="77777777" w:rsidR="00393A84" w:rsidRDefault="00393A84" w:rsidP="00393A84">
                  <w:pPr>
                    <w:jc w:val="center"/>
                  </w:pPr>
                  <w:r>
                    <w:t>+ 2 sub levels</w:t>
                  </w:r>
                </w:p>
              </w:tc>
              <w:tc>
                <w:tcPr>
                  <w:tcW w:w="1296" w:type="dxa"/>
                  <w:shd w:val="clear" w:color="auto" w:fill="D99594" w:themeFill="accent2" w:themeFillTint="99"/>
                </w:tcPr>
                <w:p w14:paraId="79EA89B8" w14:textId="77777777" w:rsidR="00393A84" w:rsidRDefault="00393A84" w:rsidP="00393A84">
                  <w:pPr>
                    <w:jc w:val="center"/>
                  </w:pPr>
                  <w:r>
                    <w:t>0%</w:t>
                  </w:r>
                </w:p>
              </w:tc>
              <w:tc>
                <w:tcPr>
                  <w:tcW w:w="1297" w:type="dxa"/>
                  <w:shd w:val="clear" w:color="auto" w:fill="D99594" w:themeFill="accent2" w:themeFillTint="99"/>
                </w:tcPr>
                <w:p w14:paraId="35B2470A" w14:textId="77777777" w:rsidR="00393A84" w:rsidRDefault="00393A84" w:rsidP="00393A84">
                  <w:pPr>
                    <w:jc w:val="center"/>
                  </w:pPr>
                  <w:r>
                    <w:t>33.3%</w:t>
                  </w:r>
                </w:p>
              </w:tc>
              <w:tc>
                <w:tcPr>
                  <w:tcW w:w="1296" w:type="dxa"/>
                  <w:shd w:val="clear" w:color="auto" w:fill="D99594" w:themeFill="accent2" w:themeFillTint="99"/>
                </w:tcPr>
                <w:p w14:paraId="135C1364" w14:textId="77777777" w:rsidR="00393A84" w:rsidRDefault="00393A84" w:rsidP="00393A84">
                  <w:pPr>
                    <w:jc w:val="center"/>
                  </w:pPr>
                  <w:r>
                    <w:t>27%</w:t>
                  </w:r>
                </w:p>
              </w:tc>
              <w:tc>
                <w:tcPr>
                  <w:tcW w:w="1297" w:type="dxa"/>
                  <w:shd w:val="clear" w:color="auto" w:fill="D99594" w:themeFill="accent2" w:themeFillTint="99"/>
                </w:tcPr>
                <w:p w14:paraId="4E60A51D" w14:textId="77777777" w:rsidR="00393A84" w:rsidRDefault="00393A84" w:rsidP="00393A84">
                  <w:pPr>
                    <w:jc w:val="center"/>
                  </w:pPr>
                  <w:r>
                    <w:t>18%</w:t>
                  </w:r>
                </w:p>
              </w:tc>
              <w:tc>
                <w:tcPr>
                  <w:tcW w:w="1246" w:type="dxa"/>
                  <w:shd w:val="clear" w:color="auto" w:fill="D99594" w:themeFill="accent2" w:themeFillTint="99"/>
                </w:tcPr>
                <w:p w14:paraId="6CAB35CE" w14:textId="77777777" w:rsidR="00393A84" w:rsidRDefault="00393A84" w:rsidP="00393A84">
                  <w:pPr>
                    <w:jc w:val="center"/>
                  </w:pPr>
                  <w:r>
                    <w:t>21%</w:t>
                  </w:r>
                </w:p>
              </w:tc>
              <w:tc>
                <w:tcPr>
                  <w:tcW w:w="1246" w:type="dxa"/>
                  <w:shd w:val="clear" w:color="auto" w:fill="D99594" w:themeFill="accent2" w:themeFillTint="99"/>
                </w:tcPr>
                <w:p w14:paraId="7F3C0BBB" w14:textId="77777777" w:rsidR="00393A84" w:rsidRDefault="00393A84" w:rsidP="00393A84">
                  <w:pPr>
                    <w:jc w:val="center"/>
                  </w:pPr>
                  <w:r>
                    <w:t>23.5%</w:t>
                  </w:r>
                </w:p>
              </w:tc>
            </w:tr>
            <w:tr w:rsidR="00393A84" w14:paraId="77E31159" w14:textId="77777777" w:rsidTr="005712CF">
              <w:trPr>
                <w:trHeight w:val="691"/>
              </w:trPr>
              <w:tc>
                <w:tcPr>
                  <w:tcW w:w="1338" w:type="dxa"/>
                  <w:shd w:val="clear" w:color="auto" w:fill="D99594" w:themeFill="accent2" w:themeFillTint="99"/>
                </w:tcPr>
                <w:p w14:paraId="7C9CFE6D" w14:textId="77777777" w:rsidR="00393A84" w:rsidRDefault="00393A84" w:rsidP="00393A84">
                  <w:pPr>
                    <w:jc w:val="center"/>
                  </w:pPr>
                </w:p>
              </w:tc>
              <w:tc>
                <w:tcPr>
                  <w:tcW w:w="1296" w:type="dxa"/>
                  <w:shd w:val="clear" w:color="auto" w:fill="D99594" w:themeFill="accent2" w:themeFillTint="99"/>
                </w:tcPr>
                <w:p w14:paraId="2DD9A4B8" w14:textId="77777777" w:rsidR="00393A84" w:rsidRDefault="00393A84" w:rsidP="00393A84">
                  <w:pPr>
                    <w:jc w:val="center"/>
                  </w:pPr>
                  <w:r>
                    <w:t>0/3</w:t>
                  </w:r>
                </w:p>
              </w:tc>
              <w:tc>
                <w:tcPr>
                  <w:tcW w:w="1297" w:type="dxa"/>
                  <w:shd w:val="clear" w:color="auto" w:fill="D99594" w:themeFill="accent2" w:themeFillTint="99"/>
                </w:tcPr>
                <w:p w14:paraId="1190E9E8" w14:textId="77777777" w:rsidR="00393A84" w:rsidRDefault="00393A84" w:rsidP="00393A84">
                  <w:pPr>
                    <w:jc w:val="center"/>
                  </w:pPr>
                  <w:r>
                    <w:t>2/6</w:t>
                  </w:r>
                </w:p>
              </w:tc>
              <w:tc>
                <w:tcPr>
                  <w:tcW w:w="1296" w:type="dxa"/>
                  <w:shd w:val="clear" w:color="auto" w:fill="D99594" w:themeFill="accent2" w:themeFillTint="99"/>
                </w:tcPr>
                <w:p w14:paraId="7F6A328F" w14:textId="77777777" w:rsidR="00393A84" w:rsidRDefault="00393A84" w:rsidP="00393A84">
                  <w:pPr>
                    <w:jc w:val="center"/>
                  </w:pPr>
                  <w:r>
                    <w:t>3/11</w:t>
                  </w:r>
                </w:p>
              </w:tc>
              <w:tc>
                <w:tcPr>
                  <w:tcW w:w="1297" w:type="dxa"/>
                  <w:shd w:val="clear" w:color="auto" w:fill="D99594" w:themeFill="accent2" w:themeFillTint="99"/>
                </w:tcPr>
                <w:p w14:paraId="28228A84" w14:textId="77777777" w:rsidR="00393A84" w:rsidRDefault="00393A84" w:rsidP="00393A84">
                  <w:pPr>
                    <w:jc w:val="center"/>
                  </w:pPr>
                  <w:r>
                    <w:t>2/11</w:t>
                  </w:r>
                </w:p>
              </w:tc>
              <w:tc>
                <w:tcPr>
                  <w:tcW w:w="1246" w:type="dxa"/>
                  <w:shd w:val="clear" w:color="auto" w:fill="D99594" w:themeFill="accent2" w:themeFillTint="99"/>
                </w:tcPr>
                <w:p w14:paraId="5028B974" w14:textId="77777777" w:rsidR="00393A84" w:rsidRDefault="00393A84" w:rsidP="00393A84">
                  <w:pPr>
                    <w:jc w:val="center"/>
                  </w:pPr>
                  <w:r>
                    <w:t>3/14</w:t>
                  </w:r>
                </w:p>
              </w:tc>
              <w:tc>
                <w:tcPr>
                  <w:tcW w:w="1246" w:type="dxa"/>
                  <w:shd w:val="clear" w:color="auto" w:fill="D99594" w:themeFill="accent2" w:themeFillTint="99"/>
                </w:tcPr>
                <w:p w14:paraId="455F6644" w14:textId="77777777" w:rsidR="00393A84" w:rsidRDefault="00393A84" w:rsidP="00393A84">
                  <w:pPr>
                    <w:jc w:val="center"/>
                  </w:pPr>
                  <w:r>
                    <w:t>4/17</w:t>
                  </w:r>
                </w:p>
              </w:tc>
            </w:tr>
            <w:tr w:rsidR="00393A84" w14:paraId="213BAF6F" w14:textId="77777777" w:rsidTr="005712CF">
              <w:trPr>
                <w:trHeight w:val="355"/>
              </w:trPr>
              <w:tc>
                <w:tcPr>
                  <w:tcW w:w="1338" w:type="dxa"/>
                  <w:shd w:val="clear" w:color="auto" w:fill="FBD4B4" w:themeFill="accent6" w:themeFillTint="66"/>
                </w:tcPr>
                <w:p w14:paraId="5D1D6A95" w14:textId="77777777" w:rsidR="00393A84" w:rsidRDefault="00393A84" w:rsidP="00393A84">
                  <w:pPr>
                    <w:jc w:val="center"/>
                  </w:pPr>
                  <w:r>
                    <w:t>+ 3 sub levels ( 1 whole level)</w:t>
                  </w:r>
                </w:p>
              </w:tc>
              <w:tc>
                <w:tcPr>
                  <w:tcW w:w="1296" w:type="dxa"/>
                  <w:shd w:val="clear" w:color="auto" w:fill="FBD4B4" w:themeFill="accent6" w:themeFillTint="66"/>
                </w:tcPr>
                <w:p w14:paraId="4C8EBBA8" w14:textId="77777777" w:rsidR="00393A84" w:rsidRDefault="00393A84" w:rsidP="00393A84">
                  <w:pPr>
                    <w:jc w:val="center"/>
                  </w:pPr>
                  <w:r>
                    <w:t>0%</w:t>
                  </w:r>
                </w:p>
              </w:tc>
              <w:tc>
                <w:tcPr>
                  <w:tcW w:w="1297" w:type="dxa"/>
                  <w:shd w:val="clear" w:color="auto" w:fill="FBD4B4" w:themeFill="accent6" w:themeFillTint="66"/>
                </w:tcPr>
                <w:p w14:paraId="1AC1FA98" w14:textId="77777777" w:rsidR="00393A84" w:rsidRDefault="00393A84" w:rsidP="00393A84">
                  <w:pPr>
                    <w:jc w:val="center"/>
                  </w:pPr>
                  <w:r>
                    <w:t>16%</w:t>
                  </w:r>
                </w:p>
              </w:tc>
              <w:tc>
                <w:tcPr>
                  <w:tcW w:w="1296" w:type="dxa"/>
                  <w:shd w:val="clear" w:color="auto" w:fill="FBD4B4" w:themeFill="accent6" w:themeFillTint="66"/>
                </w:tcPr>
                <w:p w14:paraId="1EB7558A" w14:textId="77777777" w:rsidR="00393A84" w:rsidRDefault="00393A84" w:rsidP="00393A84">
                  <w:pPr>
                    <w:jc w:val="center"/>
                  </w:pPr>
                  <w:r>
                    <w:t>9%</w:t>
                  </w:r>
                </w:p>
              </w:tc>
              <w:tc>
                <w:tcPr>
                  <w:tcW w:w="1297" w:type="dxa"/>
                  <w:shd w:val="clear" w:color="auto" w:fill="FBD4B4" w:themeFill="accent6" w:themeFillTint="66"/>
                </w:tcPr>
                <w:p w14:paraId="7A594B12" w14:textId="77777777" w:rsidR="00393A84" w:rsidRDefault="00393A84" w:rsidP="00393A84">
                  <w:pPr>
                    <w:jc w:val="center"/>
                  </w:pPr>
                  <w:r>
                    <w:t>9%</w:t>
                  </w:r>
                </w:p>
              </w:tc>
              <w:tc>
                <w:tcPr>
                  <w:tcW w:w="1246" w:type="dxa"/>
                  <w:shd w:val="clear" w:color="auto" w:fill="FBD4B4" w:themeFill="accent6" w:themeFillTint="66"/>
                </w:tcPr>
                <w:p w14:paraId="4EA1FDBB" w14:textId="77777777" w:rsidR="00393A84" w:rsidRDefault="00393A84" w:rsidP="00393A84">
                  <w:pPr>
                    <w:jc w:val="center"/>
                  </w:pPr>
                  <w:r>
                    <w:t>7%</w:t>
                  </w:r>
                </w:p>
              </w:tc>
              <w:tc>
                <w:tcPr>
                  <w:tcW w:w="1246" w:type="dxa"/>
                  <w:shd w:val="clear" w:color="auto" w:fill="FBD4B4" w:themeFill="accent6" w:themeFillTint="66"/>
                </w:tcPr>
                <w:p w14:paraId="378FC314" w14:textId="77777777" w:rsidR="00393A84" w:rsidRDefault="00393A84" w:rsidP="00393A84">
                  <w:pPr>
                    <w:jc w:val="center"/>
                  </w:pPr>
                  <w:r>
                    <w:t>11.7%</w:t>
                  </w:r>
                </w:p>
              </w:tc>
            </w:tr>
            <w:tr w:rsidR="00393A84" w14:paraId="544A3939" w14:textId="77777777" w:rsidTr="005712CF">
              <w:trPr>
                <w:trHeight w:val="355"/>
              </w:trPr>
              <w:tc>
                <w:tcPr>
                  <w:tcW w:w="1338" w:type="dxa"/>
                  <w:shd w:val="clear" w:color="auto" w:fill="FBD4B4" w:themeFill="accent6" w:themeFillTint="66"/>
                </w:tcPr>
                <w:p w14:paraId="09C5EEA6" w14:textId="77777777" w:rsidR="00393A84" w:rsidRDefault="00393A84" w:rsidP="00393A84">
                  <w:pPr>
                    <w:jc w:val="center"/>
                  </w:pPr>
                </w:p>
              </w:tc>
              <w:tc>
                <w:tcPr>
                  <w:tcW w:w="1296" w:type="dxa"/>
                  <w:shd w:val="clear" w:color="auto" w:fill="FBD4B4" w:themeFill="accent6" w:themeFillTint="66"/>
                </w:tcPr>
                <w:p w14:paraId="09610810" w14:textId="77777777" w:rsidR="00393A84" w:rsidRDefault="00393A84" w:rsidP="00393A84">
                  <w:pPr>
                    <w:jc w:val="center"/>
                  </w:pPr>
                  <w:r>
                    <w:t>0/3</w:t>
                  </w:r>
                </w:p>
              </w:tc>
              <w:tc>
                <w:tcPr>
                  <w:tcW w:w="1297" w:type="dxa"/>
                  <w:shd w:val="clear" w:color="auto" w:fill="FBD4B4" w:themeFill="accent6" w:themeFillTint="66"/>
                </w:tcPr>
                <w:p w14:paraId="6A7EF24D" w14:textId="77777777" w:rsidR="00393A84" w:rsidRDefault="00393A84" w:rsidP="00393A84">
                  <w:pPr>
                    <w:jc w:val="center"/>
                  </w:pPr>
                  <w:r>
                    <w:t>1/6</w:t>
                  </w:r>
                </w:p>
              </w:tc>
              <w:tc>
                <w:tcPr>
                  <w:tcW w:w="1296" w:type="dxa"/>
                  <w:shd w:val="clear" w:color="auto" w:fill="FBD4B4" w:themeFill="accent6" w:themeFillTint="66"/>
                </w:tcPr>
                <w:p w14:paraId="23225F6C" w14:textId="77777777" w:rsidR="00393A84" w:rsidRDefault="00393A84" w:rsidP="00393A84">
                  <w:pPr>
                    <w:jc w:val="center"/>
                  </w:pPr>
                  <w:r>
                    <w:t>1/11</w:t>
                  </w:r>
                </w:p>
              </w:tc>
              <w:tc>
                <w:tcPr>
                  <w:tcW w:w="1297" w:type="dxa"/>
                  <w:shd w:val="clear" w:color="auto" w:fill="FBD4B4" w:themeFill="accent6" w:themeFillTint="66"/>
                </w:tcPr>
                <w:p w14:paraId="78B377D7" w14:textId="77777777" w:rsidR="00393A84" w:rsidRDefault="00393A84" w:rsidP="00393A84">
                  <w:pPr>
                    <w:jc w:val="center"/>
                  </w:pPr>
                  <w:r>
                    <w:t>1/11</w:t>
                  </w:r>
                </w:p>
              </w:tc>
              <w:tc>
                <w:tcPr>
                  <w:tcW w:w="1246" w:type="dxa"/>
                  <w:shd w:val="clear" w:color="auto" w:fill="FBD4B4" w:themeFill="accent6" w:themeFillTint="66"/>
                </w:tcPr>
                <w:p w14:paraId="1809697F" w14:textId="77777777" w:rsidR="00393A84" w:rsidRDefault="00393A84" w:rsidP="00393A84">
                  <w:pPr>
                    <w:jc w:val="center"/>
                  </w:pPr>
                  <w:r>
                    <w:t>1/14</w:t>
                  </w:r>
                </w:p>
              </w:tc>
              <w:tc>
                <w:tcPr>
                  <w:tcW w:w="1246" w:type="dxa"/>
                  <w:shd w:val="clear" w:color="auto" w:fill="FBD4B4" w:themeFill="accent6" w:themeFillTint="66"/>
                </w:tcPr>
                <w:p w14:paraId="3C20E050" w14:textId="77777777" w:rsidR="00393A84" w:rsidRDefault="00393A84" w:rsidP="00393A84">
                  <w:pPr>
                    <w:jc w:val="center"/>
                  </w:pPr>
                  <w:r>
                    <w:t>2/17</w:t>
                  </w:r>
                </w:p>
              </w:tc>
            </w:tr>
            <w:tr w:rsidR="00393A84" w14:paraId="1831A7D8" w14:textId="77777777" w:rsidTr="005712CF">
              <w:trPr>
                <w:trHeight w:val="355"/>
              </w:trPr>
              <w:tc>
                <w:tcPr>
                  <w:tcW w:w="1338" w:type="dxa"/>
                  <w:shd w:val="clear" w:color="auto" w:fill="E9ABE5"/>
                </w:tcPr>
                <w:p w14:paraId="3E822995" w14:textId="77777777" w:rsidR="00393A84" w:rsidRDefault="00393A84" w:rsidP="00393A84">
                  <w:pPr>
                    <w:jc w:val="center"/>
                  </w:pPr>
                  <w:r>
                    <w:t xml:space="preserve">Over + 3 sub levels </w:t>
                  </w:r>
                </w:p>
              </w:tc>
              <w:tc>
                <w:tcPr>
                  <w:tcW w:w="1296" w:type="dxa"/>
                  <w:shd w:val="clear" w:color="auto" w:fill="E9ABE5"/>
                </w:tcPr>
                <w:p w14:paraId="228205DC" w14:textId="77777777" w:rsidR="00393A84" w:rsidRDefault="00393A84" w:rsidP="00393A84">
                  <w:pPr>
                    <w:jc w:val="center"/>
                  </w:pPr>
                  <w:r>
                    <w:t>0%</w:t>
                  </w:r>
                </w:p>
              </w:tc>
              <w:tc>
                <w:tcPr>
                  <w:tcW w:w="1297" w:type="dxa"/>
                  <w:shd w:val="clear" w:color="auto" w:fill="E9ABE5"/>
                </w:tcPr>
                <w:p w14:paraId="71277C65" w14:textId="77777777" w:rsidR="00393A84" w:rsidRDefault="00393A84" w:rsidP="00393A84">
                  <w:pPr>
                    <w:jc w:val="center"/>
                  </w:pPr>
                  <w:r>
                    <w:t>0%</w:t>
                  </w:r>
                </w:p>
              </w:tc>
              <w:tc>
                <w:tcPr>
                  <w:tcW w:w="1296" w:type="dxa"/>
                  <w:shd w:val="clear" w:color="auto" w:fill="E9ABE5"/>
                </w:tcPr>
                <w:p w14:paraId="12DC26BB" w14:textId="77777777" w:rsidR="00393A84" w:rsidRDefault="00393A84" w:rsidP="00393A84">
                  <w:pPr>
                    <w:jc w:val="center"/>
                  </w:pPr>
                  <w:r>
                    <w:t>9%</w:t>
                  </w:r>
                </w:p>
              </w:tc>
              <w:tc>
                <w:tcPr>
                  <w:tcW w:w="1297" w:type="dxa"/>
                  <w:shd w:val="clear" w:color="auto" w:fill="E9ABE5"/>
                </w:tcPr>
                <w:p w14:paraId="22C6871D" w14:textId="77777777" w:rsidR="00393A84" w:rsidRDefault="00393A84" w:rsidP="00393A84">
                  <w:pPr>
                    <w:jc w:val="center"/>
                  </w:pPr>
                  <w:r>
                    <w:t>0%</w:t>
                  </w:r>
                </w:p>
              </w:tc>
              <w:tc>
                <w:tcPr>
                  <w:tcW w:w="1246" w:type="dxa"/>
                  <w:shd w:val="clear" w:color="auto" w:fill="E9ABE5"/>
                </w:tcPr>
                <w:p w14:paraId="353A1956" w14:textId="77777777" w:rsidR="00393A84" w:rsidRDefault="00393A84" w:rsidP="00393A84">
                  <w:pPr>
                    <w:jc w:val="center"/>
                  </w:pPr>
                  <w:r>
                    <w:t>7%</w:t>
                  </w:r>
                </w:p>
              </w:tc>
              <w:tc>
                <w:tcPr>
                  <w:tcW w:w="1246" w:type="dxa"/>
                  <w:shd w:val="clear" w:color="auto" w:fill="E9ABE5"/>
                </w:tcPr>
                <w:p w14:paraId="10EABBC1" w14:textId="77777777" w:rsidR="00393A84" w:rsidRDefault="00393A84" w:rsidP="00393A84">
                  <w:pPr>
                    <w:jc w:val="center"/>
                  </w:pPr>
                  <w:r>
                    <w:t>0%</w:t>
                  </w:r>
                </w:p>
              </w:tc>
            </w:tr>
            <w:tr w:rsidR="00393A84" w14:paraId="6D3B82D4" w14:textId="77777777" w:rsidTr="005712CF">
              <w:trPr>
                <w:trHeight w:val="355"/>
              </w:trPr>
              <w:tc>
                <w:tcPr>
                  <w:tcW w:w="1338" w:type="dxa"/>
                  <w:shd w:val="clear" w:color="auto" w:fill="E9ABE5"/>
                </w:tcPr>
                <w:p w14:paraId="4400BCF2" w14:textId="77777777" w:rsidR="00393A84" w:rsidRDefault="00393A84" w:rsidP="00393A84">
                  <w:pPr>
                    <w:jc w:val="center"/>
                  </w:pPr>
                </w:p>
              </w:tc>
              <w:tc>
                <w:tcPr>
                  <w:tcW w:w="1296" w:type="dxa"/>
                  <w:shd w:val="clear" w:color="auto" w:fill="E9ABE5"/>
                </w:tcPr>
                <w:p w14:paraId="6B5D6195" w14:textId="77777777" w:rsidR="00393A84" w:rsidRDefault="00393A84" w:rsidP="00393A84">
                  <w:pPr>
                    <w:jc w:val="center"/>
                  </w:pPr>
                  <w:r>
                    <w:t>0/3</w:t>
                  </w:r>
                </w:p>
              </w:tc>
              <w:tc>
                <w:tcPr>
                  <w:tcW w:w="1297" w:type="dxa"/>
                  <w:shd w:val="clear" w:color="auto" w:fill="E9ABE5"/>
                </w:tcPr>
                <w:p w14:paraId="787590E1" w14:textId="77777777" w:rsidR="00393A84" w:rsidRDefault="00393A84" w:rsidP="00393A84">
                  <w:pPr>
                    <w:jc w:val="center"/>
                  </w:pPr>
                  <w:r>
                    <w:t>0/6</w:t>
                  </w:r>
                </w:p>
              </w:tc>
              <w:tc>
                <w:tcPr>
                  <w:tcW w:w="1296" w:type="dxa"/>
                  <w:shd w:val="clear" w:color="auto" w:fill="E9ABE5"/>
                </w:tcPr>
                <w:p w14:paraId="5143FC67" w14:textId="77777777" w:rsidR="00393A84" w:rsidRDefault="00393A84" w:rsidP="00393A84">
                  <w:pPr>
                    <w:jc w:val="center"/>
                  </w:pPr>
                  <w:r>
                    <w:t>1/11</w:t>
                  </w:r>
                </w:p>
              </w:tc>
              <w:tc>
                <w:tcPr>
                  <w:tcW w:w="1297" w:type="dxa"/>
                  <w:shd w:val="clear" w:color="auto" w:fill="E9ABE5"/>
                </w:tcPr>
                <w:p w14:paraId="3836CE37" w14:textId="77777777" w:rsidR="00393A84" w:rsidRDefault="00393A84" w:rsidP="00393A84">
                  <w:pPr>
                    <w:spacing w:line="360" w:lineRule="auto"/>
                    <w:jc w:val="center"/>
                  </w:pPr>
                  <w:r>
                    <w:t>0/11</w:t>
                  </w:r>
                </w:p>
              </w:tc>
              <w:tc>
                <w:tcPr>
                  <w:tcW w:w="1246" w:type="dxa"/>
                  <w:shd w:val="clear" w:color="auto" w:fill="E9ABE5"/>
                </w:tcPr>
                <w:p w14:paraId="2991E2CF" w14:textId="77777777" w:rsidR="00393A84" w:rsidRDefault="00393A84" w:rsidP="00393A84">
                  <w:pPr>
                    <w:jc w:val="center"/>
                  </w:pPr>
                  <w:r>
                    <w:t>1/14</w:t>
                  </w:r>
                </w:p>
              </w:tc>
              <w:tc>
                <w:tcPr>
                  <w:tcW w:w="1246" w:type="dxa"/>
                  <w:shd w:val="clear" w:color="auto" w:fill="E9ABE5"/>
                </w:tcPr>
                <w:p w14:paraId="5CB6D5F8" w14:textId="77777777" w:rsidR="00393A84" w:rsidRDefault="00393A84" w:rsidP="00393A84">
                  <w:pPr>
                    <w:jc w:val="center"/>
                  </w:pPr>
                  <w:r>
                    <w:t>0/17</w:t>
                  </w:r>
                </w:p>
              </w:tc>
            </w:tr>
          </w:tbl>
          <w:p w14:paraId="3CBD9F24" w14:textId="2036F878" w:rsidR="006F7930" w:rsidRDefault="006F7930" w:rsidP="00F10B41">
            <w:pPr>
              <w:spacing w:after="0" w:line="240" w:lineRule="auto"/>
            </w:pPr>
          </w:p>
          <w:p w14:paraId="0C0455AD" w14:textId="77777777" w:rsidR="009E5D84" w:rsidRDefault="009E5D84" w:rsidP="009E5D84">
            <w:r>
              <w:t>PP students – CLL, Speaking</w:t>
            </w:r>
          </w:p>
          <w:tbl>
            <w:tblPr>
              <w:tblStyle w:val="TableGrid"/>
              <w:tblW w:w="9016" w:type="dxa"/>
              <w:tblLook w:val="04A0" w:firstRow="1" w:lastRow="0" w:firstColumn="1" w:lastColumn="0" w:noHBand="0" w:noVBand="1"/>
            </w:tblPr>
            <w:tblGrid>
              <w:gridCol w:w="1338"/>
              <w:gridCol w:w="1296"/>
              <w:gridCol w:w="1297"/>
              <w:gridCol w:w="1296"/>
              <w:gridCol w:w="1297"/>
              <w:gridCol w:w="1246"/>
              <w:gridCol w:w="1246"/>
            </w:tblGrid>
            <w:tr w:rsidR="009E5D84" w14:paraId="1C0665C5" w14:textId="77777777" w:rsidTr="005712CF">
              <w:trPr>
                <w:trHeight w:val="345"/>
              </w:trPr>
              <w:tc>
                <w:tcPr>
                  <w:tcW w:w="1338" w:type="dxa"/>
                </w:tcPr>
                <w:p w14:paraId="1D578EF6" w14:textId="77777777" w:rsidR="009E5D84" w:rsidRDefault="009E5D84" w:rsidP="009E5D84">
                  <w:pPr>
                    <w:jc w:val="center"/>
                  </w:pPr>
                </w:p>
              </w:tc>
              <w:tc>
                <w:tcPr>
                  <w:tcW w:w="2593" w:type="dxa"/>
                  <w:gridSpan w:val="2"/>
                </w:tcPr>
                <w:p w14:paraId="43144749" w14:textId="77777777" w:rsidR="009E5D84" w:rsidRDefault="009E5D84" w:rsidP="009E5D84">
                  <w:pPr>
                    <w:jc w:val="center"/>
                  </w:pPr>
                  <w:r>
                    <w:t>Primary</w:t>
                  </w:r>
                </w:p>
              </w:tc>
              <w:tc>
                <w:tcPr>
                  <w:tcW w:w="2593" w:type="dxa"/>
                  <w:gridSpan w:val="2"/>
                </w:tcPr>
                <w:p w14:paraId="7BFFA624" w14:textId="77777777" w:rsidR="009E5D84" w:rsidRDefault="009E5D84" w:rsidP="009E5D84">
                  <w:pPr>
                    <w:jc w:val="center"/>
                  </w:pPr>
                  <w:r>
                    <w:t>Secondary</w:t>
                  </w:r>
                </w:p>
              </w:tc>
              <w:tc>
                <w:tcPr>
                  <w:tcW w:w="2492" w:type="dxa"/>
                  <w:gridSpan w:val="2"/>
                </w:tcPr>
                <w:p w14:paraId="19959F21" w14:textId="77777777" w:rsidR="009E5D84" w:rsidRDefault="009E5D84" w:rsidP="009E5D84">
                  <w:pPr>
                    <w:jc w:val="center"/>
                  </w:pPr>
                  <w:r>
                    <w:t>Overall</w:t>
                  </w:r>
                </w:p>
              </w:tc>
            </w:tr>
            <w:tr w:rsidR="009E5D84" w14:paraId="43858E8B" w14:textId="77777777" w:rsidTr="005712CF">
              <w:trPr>
                <w:trHeight w:val="691"/>
              </w:trPr>
              <w:tc>
                <w:tcPr>
                  <w:tcW w:w="1338" w:type="dxa"/>
                </w:tcPr>
                <w:p w14:paraId="3C7AF38F" w14:textId="77777777" w:rsidR="009E5D84" w:rsidRDefault="009E5D84" w:rsidP="009E5D84">
                  <w:pPr>
                    <w:jc w:val="center"/>
                  </w:pPr>
                </w:p>
              </w:tc>
              <w:tc>
                <w:tcPr>
                  <w:tcW w:w="1296" w:type="dxa"/>
                </w:tcPr>
                <w:p w14:paraId="53DE893E" w14:textId="77777777" w:rsidR="009E5D84" w:rsidRDefault="009E5D84" w:rsidP="009E5D84">
                  <w:pPr>
                    <w:jc w:val="center"/>
                  </w:pPr>
                  <w:r>
                    <w:t>2021 – 2022</w:t>
                  </w:r>
                </w:p>
              </w:tc>
              <w:tc>
                <w:tcPr>
                  <w:tcW w:w="1297" w:type="dxa"/>
                </w:tcPr>
                <w:p w14:paraId="1B43F6A1" w14:textId="77777777" w:rsidR="009E5D84" w:rsidRDefault="009E5D84" w:rsidP="009E5D84">
                  <w:pPr>
                    <w:jc w:val="center"/>
                  </w:pPr>
                  <w:r>
                    <w:t>2022 - 2023</w:t>
                  </w:r>
                </w:p>
              </w:tc>
              <w:tc>
                <w:tcPr>
                  <w:tcW w:w="1296" w:type="dxa"/>
                </w:tcPr>
                <w:p w14:paraId="19592F92" w14:textId="77777777" w:rsidR="009E5D84" w:rsidRDefault="009E5D84" w:rsidP="009E5D84">
                  <w:pPr>
                    <w:jc w:val="center"/>
                  </w:pPr>
                  <w:r>
                    <w:t>2021 - 2022</w:t>
                  </w:r>
                </w:p>
              </w:tc>
              <w:tc>
                <w:tcPr>
                  <w:tcW w:w="1297" w:type="dxa"/>
                </w:tcPr>
                <w:p w14:paraId="0D82A68B" w14:textId="77777777" w:rsidR="009E5D84" w:rsidRDefault="009E5D84" w:rsidP="009E5D84">
                  <w:pPr>
                    <w:jc w:val="center"/>
                  </w:pPr>
                  <w:r>
                    <w:t>2022 - 2023</w:t>
                  </w:r>
                </w:p>
              </w:tc>
              <w:tc>
                <w:tcPr>
                  <w:tcW w:w="1246" w:type="dxa"/>
                </w:tcPr>
                <w:p w14:paraId="683BE64E" w14:textId="77777777" w:rsidR="009E5D84" w:rsidRDefault="009E5D84" w:rsidP="009E5D84">
                  <w:pPr>
                    <w:jc w:val="center"/>
                  </w:pPr>
                  <w:r>
                    <w:t>2021-2022</w:t>
                  </w:r>
                </w:p>
              </w:tc>
              <w:tc>
                <w:tcPr>
                  <w:tcW w:w="1246" w:type="dxa"/>
                </w:tcPr>
                <w:p w14:paraId="5CFF26EF" w14:textId="77777777" w:rsidR="009E5D84" w:rsidRDefault="009E5D84" w:rsidP="009E5D84">
                  <w:pPr>
                    <w:jc w:val="center"/>
                  </w:pPr>
                  <w:r>
                    <w:t>2022-2023</w:t>
                  </w:r>
                </w:p>
              </w:tc>
            </w:tr>
            <w:tr w:rsidR="009E5D84" w14:paraId="1E417737" w14:textId="77777777" w:rsidTr="005712CF">
              <w:trPr>
                <w:trHeight w:val="345"/>
              </w:trPr>
              <w:tc>
                <w:tcPr>
                  <w:tcW w:w="1338" w:type="dxa"/>
                  <w:shd w:val="clear" w:color="auto" w:fill="CCC0D9" w:themeFill="accent4" w:themeFillTint="66"/>
                </w:tcPr>
                <w:p w14:paraId="75BA3DAA" w14:textId="77777777" w:rsidR="009E5D84" w:rsidRDefault="009E5D84" w:rsidP="009E5D84">
                  <w:pPr>
                    <w:jc w:val="center"/>
                  </w:pPr>
                  <w:r>
                    <w:t>Lower</w:t>
                  </w:r>
                </w:p>
              </w:tc>
              <w:tc>
                <w:tcPr>
                  <w:tcW w:w="1296" w:type="dxa"/>
                  <w:shd w:val="clear" w:color="auto" w:fill="CCC0D9" w:themeFill="accent4" w:themeFillTint="66"/>
                </w:tcPr>
                <w:p w14:paraId="04DC946E" w14:textId="77777777" w:rsidR="009E5D84" w:rsidRDefault="009E5D84" w:rsidP="009E5D84">
                  <w:pPr>
                    <w:jc w:val="center"/>
                  </w:pPr>
                  <w:r>
                    <w:t>0/9</w:t>
                  </w:r>
                </w:p>
              </w:tc>
              <w:tc>
                <w:tcPr>
                  <w:tcW w:w="1297" w:type="dxa"/>
                  <w:shd w:val="clear" w:color="auto" w:fill="CCC0D9" w:themeFill="accent4" w:themeFillTint="66"/>
                </w:tcPr>
                <w:p w14:paraId="1D36E235" w14:textId="77777777" w:rsidR="009E5D84" w:rsidRDefault="009E5D84" w:rsidP="009E5D84">
                  <w:pPr>
                    <w:jc w:val="center"/>
                  </w:pPr>
                  <w:r>
                    <w:t>0/15</w:t>
                  </w:r>
                </w:p>
              </w:tc>
              <w:tc>
                <w:tcPr>
                  <w:tcW w:w="1296" w:type="dxa"/>
                  <w:shd w:val="clear" w:color="auto" w:fill="CCC0D9" w:themeFill="accent4" w:themeFillTint="66"/>
                </w:tcPr>
                <w:p w14:paraId="5D90BF1A" w14:textId="77777777" w:rsidR="009E5D84" w:rsidRDefault="009E5D84" w:rsidP="009E5D84">
                  <w:pPr>
                    <w:jc w:val="center"/>
                  </w:pPr>
                  <w:r>
                    <w:t>1/18</w:t>
                  </w:r>
                </w:p>
              </w:tc>
              <w:tc>
                <w:tcPr>
                  <w:tcW w:w="1297" w:type="dxa"/>
                  <w:shd w:val="clear" w:color="auto" w:fill="CCC0D9" w:themeFill="accent4" w:themeFillTint="66"/>
                </w:tcPr>
                <w:p w14:paraId="15003CF6" w14:textId="77777777" w:rsidR="009E5D84" w:rsidRDefault="009E5D84" w:rsidP="009E5D84">
                  <w:pPr>
                    <w:jc w:val="center"/>
                  </w:pPr>
                  <w:r>
                    <w:t>2/19</w:t>
                  </w:r>
                </w:p>
              </w:tc>
              <w:tc>
                <w:tcPr>
                  <w:tcW w:w="1246" w:type="dxa"/>
                  <w:shd w:val="clear" w:color="auto" w:fill="CCC0D9" w:themeFill="accent4" w:themeFillTint="66"/>
                </w:tcPr>
                <w:p w14:paraId="452F6E27" w14:textId="77777777" w:rsidR="009E5D84" w:rsidRDefault="009E5D84" w:rsidP="009E5D84">
                  <w:pPr>
                    <w:jc w:val="center"/>
                  </w:pPr>
                  <w:r>
                    <w:t>1/27</w:t>
                  </w:r>
                </w:p>
              </w:tc>
              <w:tc>
                <w:tcPr>
                  <w:tcW w:w="1246" w:type="dxa"/>
                  <w:shd w:val="clear" w:color="auto" w:fill="CCC0D9" w:themeFill="accent4" w:themeFillTint="66"/>
                </w:tcPr>
                <w:p w14:paraId="47A19E44" w14:textId="77777777" w:rsidR="009E5D84" w:rsidRDefault="009E5D84" w:rsidP="009E5D84">
                  <w:pPr>
                    <w:jc w:val="center"/>
                  </w:pPr>
                  <w:r>
                    <w:t>2/34</w:t>
                  </w:r>
                </w:p>
              </w:tc>
            </w:tr>
            <w:tr w:rsidR="009E5D84" w14:paraId="23B3DF6C" w14:textId="77777777" w:rsidTr="005712CF">
              <w:trPr>
                <w:trHeight w:val="345"/>
              </w:trPr>
              <w:tc>
                <w:tcPr>
                  <w:tcW w:w="1338" w:type="dxa"/>
                  <w:shd w:val="clear" w:color="auto" w:fill="CCC0D9" w:themeFill="accent4" w:themeFillTint="66"/>
                </w:tcPr>
                <w:p w14:paraId="50872AA8" w14:textId="77777777" w:rsidR="009E5D84" w:rsidRDefault="009E5D84" w:rsidP="009E5D84">
                  <w:pPr>
                    <w:jc w:val="center"/>
                  </w:pPr>
                </w:p>
              </w:tc>
              <w:tc>
                <w:tcPr>
                  <w:tcW w:w="1296" w:type="dxa"/>
                  <w:shd w:val="clear" w:color="auto" w:fill="CCC0D9" w:themeFill="accent4" w:themeFillTint="66"/>
                </w:tcPr>
                <w:p w14:paraId="6C7C5947" w14:textId="77777777" w:rsidR="009E5D84" w:rsidRDefault="009E5D84" w:rsidP="009E5D84">
                  <w:pPr>
                    <w:jc w:val="center"/>
                  </w:pPr>
                  <w:r>
                    <w:t>0%</w:t>
                  </w:r>
                </w:p>
              </w:tc>
              <w:tc>
                <w:tcPr>
                  <w:tcW w:w="1297" w:type="dxa"/>
                  <w:shd w:val="clear" w:color="auto" w:fill="CCC0D9" w:themeFill="accent4" w:themeFillTint="66"/>
                </w:tcPr>
                <w:p w14:paraId="7979E85C" w14:textId="77777777" w:rsidR="009E5D84" w:rsidRDefault="009E5D84" w:rsidP="009E5D84">
                  <w:pPr>
                    <w:jc w:val="center"/>
                  </w:pPr>
                  <w:r>
                    <w:t>0%</w:t>
                  </w:r>
                </w:p>
              </w:tc>
              <w:tc>
                <w:tcPr>
                  <w:tcW w:w="1296" w:type="dxa"/>
                  <w:shd w:val="clear" w:color="auto" w:fill="CCC0D9" w:themeFill="accent4" w:themeFillTint="66"/>
                </w:tcPr>
                <w:p w14:paraId="54D3FD18" w14:textId="77777777" w:rsidR="009E5D84" w:rsidRDefault="009E5D84" w:rsidP="009E5D84">
                  <w:pPr>
                    <w:jc w:val="center"/>
                  </w:pPr>
                  <w:r>
                    <w:t>5%</w:t>
                  </w:r>
                </w:p>
              </w:tc>
              <w:tc>
                <w:tcPr>
                  <w:tcW w:w="1297" w:type="dxa"/>
                  <w:shd w:val="clear" w:color="auto" w:fill="CCC0D9" w:themeFill="accent4" w:themeFillTint="66"/>
                </w:tcPr>
                <w:p w14:paraId="63A15C4E" w14:textId="77777777" w:rsidR="009E5D84" w:rsidRDefault="009E5D84" w:rsidP="009E5D84">
                  <w:pPr>
                    <w:jc w:val="center"/>
                  </w:pPr>
                  <w:r>
                    <w:t>10.5%</w:t>
                  </w:r>
                </w:p>
              </w:tc>
              <w:tc>
                <w:tcPr>
                  <w:tcW w:w="1246" w:type="dxa"/>
                  <w:shd w:val="clear" w:color="auto" w:fill="CCC0D9" w:themeFill="accent4" w:themeFillTint="66"/>
                </w:tcPr>
                <w:p w14:paraId="405F0D54" w14:textId="77777777" w:rsidR="009E5D84" w:rsidRDefault="009E5D84" w:rsidP="009E5D84">
                  <w:pPr>
                    <w:spacing w:line="360" w:lineRule="auto"/>
                    <w:jc w:val="center"/>
                  </w:pPr>
                  <w:r>
                    <w:t>3.7%</w:t>
                  </w:r>
                </w:p>
              </w:tc>
              <w:tc>
                <w:tcPr>
                  <w:tcW w:w="1246" w:type="dxa"/>
                  <w:shd w:val="clear" w:color="auto" w:fill="CCC0D9" w:themeFill="accent4" w:themeFillTint="66"/>
                </w:tcPr>
                <w:p w14:paraId="198F260F" w14:textId="77777777" w:rsidR="009E5D84" w:rsidRDefault="009E5D84" w:rsidP="009E5D84">
                  <w:pPr>
                    <w:jc w:val="center"/>
                  </w:pPr>
                  <w:r>
                    <w:t>5.8%</w:t>
                  </w:r>
                </w:p>
              </w:tc>
            </w:tr>
            <w:tr w:rsidR="009E5D84" w14:paraId="71231457" w14:textId="77777777" w:rsidTr="005712CF">
              <w:trPr>
                <w:trHeight w:val="345"/>
              </w:trPr>
              <w:tc>
                <w:tcPr>
                  <w:tcW w:w="1338" w:type="dxa"/>
                  <w:shd w:val="clear" w:color="auto" w:fill="D9D9D9" w:themeFill="background1" w:themeFillShade="D9"/>
                </w:tcPr>
                <w:p w14:paraId="468F0122" w14:textId="77777777" w:rsidR="009E5D84" w:rsidRDefault="009E5D84" w:rsidP="009E5D84">
                  <w:pPr>
                    <w:jc w:val="center"/>
                  </w:pPr>
                  <w:r>
                    <w:t>Maintain</w:t>
                  </w:r>
                </w:p>
              </w:tc>
              <w:tc>
                <w:tcPr>
                  <w:tcW w:w="1296" w:type="dxa"/>
                  <w:shd w:val="clear" w:color="auto" w:fill="D9D9D9" w:themeFill="background1" w:themeFillShade="D9"/>
                </w:tcPr>
                <w:p w14:paraId="772B5974" w14:textId="77777777" w:rsidR="009E5D84" w:rsidRDefault="009E5D84" w:rsidP="009E5D84">
                  <w:pPr>
                    <w:jc w:val="center"/>
                  </w:pPr>
                  <w:r>
                    <w:t>2/9</w:t>
                  </w:r>
                </w:p>
              </w:tc>
              <w:tc>
                <w:tcPr>
                  <w:tcW w:w="1297" w:type="dxa"/>
                  <w:shd w:val="clear" w:color="auto" w:fill="D9D9D9" w:themeFill="background1" w:themeFillShade="D9"/>
                </w:tcPr>
                <w:p w14:paraId="5513AAC1" w14:textId="77777777" w:rsidR="009E5D84" w:rsidRDefault="009E5D84" w:rsidP="009E5D84">
                  <w:pPr>
                    <w:jc w:val="center"/>
                  </w:pPr>
                  <w:r>
                    <w:t>5/15</w:t>
                  </w:r>
                </w:p>
              </w:tc>
              <w:tc>
                <w:tcPr>
                  <w:tcW w:w="1296" w:type="dxa"/>
                  <w:shd w:val="clear" w:color="auto" w:fill="D9D9D9" w:themeFill="background1" w:themeFillShade="D9"/>
                </w:tcPr>
                <w:p w14:paraId="6E8A9271" w14:textId="77777777" w:rsidR="009E5D84" w:rsidRDefault="009E5D84" w:rsidP="009E5D84">
                  <w:pPr>
                    <w:jc w:val="center"/>
                  </w:pPr>
                  <w:r>
                    <w:t>7/18</w:t>
                  </w:r>
                </w:p>
              </w:tc>
              <w:tc>
                <w:tcPr>
                  <w:tcW w:w="1297" w:type="dxa"/>
                  <w:shd w:val="clear" w:color="auto" w:fill="D9D9D9" w:themeFill="background1" w:themeFillShade="D9"/>
                </w:tcPr>
                <w:p w14:paraId="5520DB35" w14:textId="77777777" w:rsidR="009E5D84" w:rsidRDefault="009E5D84" w:rsidP="009E5D84">
                  <w:pPr>
                    <w:jc w:val="center"/>
                  </w:pPr>
                  <w:r>
                    <w:t>9/19</w:t>
                  </w:r>
                </w:p>
              </w:tc>
              <w:tc>
                <w:tcPr>
                  <w:tcW w:w="1246" w:type="dxa"/>
                  <w:shd w:val="clear" w:color="auto" w:fill="D9D9D9" w:themeFill="background1" w:themeFillShade="D9"/>
                </w:tcPr>
                <w:p w14:paraId="6886584B" w14:textId="77777777" w:rsidR="009E5D84" w:rsidRDefault="009E5D84" w:rsidP="009E5D84">
                  <w:pPr>
                    <w:jc w:val="center"/>
                  </w:pPr>
                  <w:r>
                    <w:t>9/27</w:t>
                  </w:r>
                </w:p>
              </w:tc>
              <w:tc>
                <w:tcPr>
                  <w:tcW w:w="1246" w:type="dxa"/>
                  <w:shd w:val="clear" w:color="auto" w:fill="D9D9D9" w:themeFill="background1" w:themeFillShade="D9"/>
                </w:tcPr>
                <w:p w14:paraId="04F61F80" w14:textId="77777777" w:rsidR="009E5D84" w:rsidRDefault="009E5D84" w:rsidP="009E5D84">
                  <w:pPr>
                    <w:jc w:val="center"/>
                  </w:pPr>
                  <w:r>
                    <w:t>14/34</w:t>
                  </w:r>
                </w:p>
              </w:tc>
            </w:tr>
            <w:tr w:rsidR="009E5D84" w14:paraId="2681310E" w14:textId="77777777" w:rsidTr="005712CF">
              <w:trPr>
                <w:trHeight w:val="345"/>
              </w:trPr>
              <w:tc>
                <w:tcPr>
                  <w:tcW w:w="1338" w:type="dxa"/>
                  <w:shd w:val="clear" w:color="auto" w:fill="D9D9D9" w:themeFill="background1" w:themeFillShade="D9"/>
                </w:tcPr>
                <w:p w14:paraId="69D03933" w14:textId="77777777" w:rsidR="009E5D84" w:rsidRDefault="009E5D84" w:rsidP="009E5D84">
                  <w:pPr>
                    <w:jc w:val="center"/>
                  </w:pPr>
                </w:p>
              </w:tc>
              <w:tc>
                <w:tcPr>
                  <w:tcW w:w="1296" w:type="dxa"/>
                  <w:shd w:val="clear" w:color="auto" w:fill="D9D9D9" w:themeFill="background1" w:themeFillShade="D9"/>
                </w:tcPr>
                <w:p w14:paraId="742F536F" w14:textId="77777777" w:rsidR="009E5D84" w:rsidRDefault="009E5D84" w:rsidP="009E5D84">
                  <w:pPr>
                    <w:jc w:val="center"/>
                  </w:pPr>
                  <w:r>
                    <w:t>22%</w:t>
                  </w:r>
                </w:p>
              </w:tc>
              <w:tc>
                <w:tcPr>
                  <w:tcW w:w="1297" w:type="dxa"/>
                  <w:shd w:val="clear" w:color="auto" w:fill="D9D9D9" w:themeFill="background1" w:themeFillShade="D9"/>
                </w:tcPr>
                <w:p w14:paraId="56A0B778" w14:textId="77777777" w:rsidR="009E5D84" w:rsidRDefault="009E5D84" w:rsidP="009E5D84">
                  <w:pPr>
                    <w:jc w:val="center"/>
                  </w:pPr>
                  <w:r>
                    <w:t>33.3%</w:t>
                  </w:r>
                </w:p>
              </w:tc>
              <w:tc>
                <w:tcPr>
                  <w:tcW w:w="1296" w:type="dxa"/>
                  <w:shd w:val="clear" w:color="auto" w:fill="D9D9D9" w:themeFill="background1" w:themeFillShade="D9"/>
                </w:tcPr>
                <w:p w14:paraId="6EAB5108" w14:textId="77777777" w:rsidR="009E5D84" w:rsidRDefault="009E5D84" w:rsidP="009E5D84">
                  <w:pPr>
                    <w:jc w:val="center"/>
                  </w:pPr>
                  <w:r>
                    <w:t>38.8%</w:t>
                  </w:r>
                </w:p>
              </w:tc>
              <w:tc>
                <w:tcPr>
                  <w:tcW w:w="1297" w:type="dxa"/>
                  <w:shd w:val="clear" w:color="auto" w:fill="D9D9D9" w:themeFill="background1" w:themeFillShade="D9"/>
                </w:tcPr>
                <w:p w14:paraId="3D5082F6" w14:textId="77777777" w:rsidR="009E5D84" w:rsidRDefault="009E5D84" w:rsidP="009E5D84">
                  <w:pPr>
                    <w:jc w:val="center"/>
                  </w:pPr>
                  <w:r>
                    <w:t>47%</w:t>
                  </w:r>
                </w:p>
              </w:tc>
              <w:tc>
                <w:tcPr>
                  <w:tcW w:w="1246" w:type="dxa"/>
                  <w:shd w:val="clear" w:color="auto" w:fill="D9D9D9" w:themeFill="background1" w:themeFillShade="D9"/>
                </w:tcPr>
                <w:p w14:paraId="54BCF64D" w14:textId="77777777" w:rsidR="009E5D84" w:rsidRDefault="009E5D84" w:rsidP="009E5D84">
                  <w:pPr>
                    <w:jc w:val="center"/>
                  </w:pPr>
                  <w:r>
                    <w:t>33.3%</w:t>
                  </w:r>
                </w:p>
              </w:tc>
              <w:tc>
                <w:tcPr>
                  <w:tcW w:w="1246" w:type="dxa"/>
                  <w:shd w:val="clear" w:color="auto" w:fill="D9D9D9" w:themeFill="background1" w:themeFillShade="D9"/>
                </w:tcPr>
                <w:p w14:paraId="7041C721" w14:textId="77777777" w:rsidR="009E5D84" w:rsidRDefault="009E5D84" w:rsidP="009E5D84">
                  <w:pPr>
                    <w:jc w:val="center"/>
                  </w:pPr>
                  <w:r>
                    <w:t>41%</w:t>
                  </w:r>
                </w:p>
              </w:tc>
            </w:tr>
            <w:tr w:rsidR="009E5D84" w14:paraId="4642D9EA" w14:textId="77777777" w:rsidTr="005712CF">
              <w:trPr>
                <w:trHeight w:val="691"/>
              </w:trPr>
              <w:tc>
                <w:tcPr>
                  <w:tcW w:w="1338" w:type="dxa"/>
                  <w:shd w:val="clear" w:color="auto" w:fill="B8CCE4" w:themeFill="accent1" w:themeFillTint="66"/>
                </w:tcPr>
                <w:p w14:paraId="4543A780" w14:textId="77777777" w:rsidR="009E5D84" w:rsidRDefault="009E5D84" w:rsidP="009E5D84">
                  <w:pPr>
                    <w:jc w:val="center"/>
                  </w:pPr>
                  <w:r>
                    <w:t>+ 1 sub level</w:t>
                  </w:r>
                </w:p>
              </w:tc>
              <w:tc>
                <w:tcPr>
                  <w:tcW w:w="1296" w:type="dxa"/>
                  <w:shd w:val="clear" w:color="auto" w:fill="B8CCE4" w:themeFill="accent1" w:themeFillTint="66"/>
                </w:tcPr>
                <w:p w14:paraId="4F7DA2EE" w14:textId="77777777" w:rsidR="009E5D84" w:rsidRDefault="009E5D84" w:rsidP="009E5D84">
                  <w:pPr>
                    <w:jc w:val="center"/>
                  </w:pPr>
                  <w:r>
                    <w:t>6/9</w:t>
                  </w:r>
                </w:p>
              </w:tc>
              <w:tc>
                <w:tcPr>
                  <w:tcW w:w="1297" w:type="dxa"/>
                  <w:shd w:val="clear" w:color="auto" w:fill="B8CCE4" w:themeFill="accent1" w:themeFillTint="66"/>
                </w:tcPr>
                <w:p w14:paraId="21E05E9A" w14:textId="77777777" w:rsidR="009E5D84" w:rsidRDefault="009E5D84" w:rsidP="009E5D84">
                  <w:pPr>
                    <w:jc w:val="center"/>
                  </w:pPr>
                  <w:r>
                    <w:t>2/15</w:t>
                  </w:r>
                </w:p>
              </w:tc>
              <w:tc>
                <w:tcPr>
                  <w:tcW w:w="1296" w:type="dxa"/>
                  <w:shd w:val="clear" w:color="auto" w:fill="B8CCE4" w:themeFill="accent1" w:themeFillTint="66"/>
                </w:tcPr>
                <w:p w14:paraId="379A0121" w14:textId="77777777" w:rsidR="009E5D84" w:rsidRDefault="009E5D84" w:rsidP="009E5D84">
                  <w:pPr>
                    <w:jc w:val="center"/>
                  </w:pPr>
                  <w:r>
                    <w:t>2/18</w:t>
                  </w:r>
                </w:p>
              </w:tc>
              <w:tc>
                <w:tcPr>
                  <w:tcW w:w="1297" w:type="dxa"/>
                  <w:shd w:val="clear" w:color="auto" w:fill="B8CCE4" w:themeFill="accent1" w:themeFillTint="66"/>
                </w:tcPr>
                <w:p w14:paraId="2A2A17E5" w14:textId="77777777" w:rsidR="009E5D84" w:rsidRDefault="009E5D84" w:rsidP="009E5D84">
                  <w:pPr>
                    <w:jc w:val="center"/>
                  </w:pPr>
                  <w:r>
                    <w:t>5/19</w:t>
                  </w:r>
                </w:p>
              </w:tc>
              <w:tc>
                <w:tcPr>
                  <w:tcW w:w="1246" w:type="dxa"/>
                  <w:shd w:val="clear" w:color="auto" w:fill="B8CCE4" w:themeFill="accent1" w:themeFillTint="66"/>
                </w:tcPr>
                <w:p w14:paraId="2BE37BEB" w14:textId="77777777" w:rsidR="009E5D84" w:rsidRDefault="009E5D84" w:rsidP="009E5D84">
                  <w:pPr>
                    <w:jc w:val="center"/>
                  </w:pPr>
                  <w:r>
                    <w:t>8/27</w:t>
                  </w:r>
                </w:p>
              </w:tc>
              <w:tc>
                <w:tcPr>
                  <w:tcW w:w="1246" w:type="dxa"/>
                  <w:shd w:val="clear" w:color="auto" w:fill="B8CCE4" w:themeFill="accent1" w:themeFillTint="66"/>
                </w:tcPr>
                <w:p w14:paraId="5115A409" w14:textId="77777777" w:rsidR="009E5D84" w:rsidRDefault="009E5D84" w:rsidP="009E5D84">
                  <w:pPr>
                    <w:jc w:val="center"/>
                  </w:pPr>
                  <w:r>
                    <w:t>7/34</w:t>
                  </w:r>
                </w:p>
              </w:tc>
            </w:tr>
            <w:tr w:rsidR="009E5D84" w14:paraId="6421562D" w14:textId="77777777" w:rsidTr="005712CF">
              <w:trPr>
                <w:trHeight w:val="691"/>
              </w:trPr>
              <w:tc>
                <w:tcPr>
                  <w:tcW w:w="1338" w:type="dxa"/>
                  <w:shd w:val="clear" w:color="auto" w:fill="B8CCE4" w:themeFill="accent1" w:themeFillTint="66"/>
                </w:tcPr>
                <w:p w14:paraId="0DAECE63" w14:textId="77777777" w:rsidR="009E5D84" w:rsidRDefault="009E5D84" w:rsidP="009E5D84">
                  <w:pPr>
                    <w:jc w:val="center"/>
                  </w:pPr>
                </w:p>
              </w:tc>
              <w:tc>
                <w:tcPr>
                  <w:tcW w:w="1296" w:type="dxa"/>
                  <w:shd w:val="clear" w:color="auto" w:fill="B8CCE4" w:themeFill="accent1" w:themeFillTint="66"/>
                </w:tcPr>
                <w:p w14:paraId="0630606B" w14:textId="77777777" w:rsidR="009E5D84" w:rsidRDefault="009E5D84" w:rsidP="009E5D84">
                  <w:pPr>
                    <w:jc w:val="center"/>
                  </w:pPr>
                  <w:r>
                    <w:t>66%</w:t>
                  </w:r>
                </w:p>
              </w:tc>
              <w:tc>
                <w:tcPr>
                  <w:tcW w:w="1297" w:type="dxa"/>
                  <w:shd w:val="clear" w:color="auto" w:fill="B8CCE4" w:themeFill="accent1" w:themeFillTint="66"/>
                </w:tcPr>
                <w:p w14:paraId="08EFA20C" w14:textId="77777777" w:rsidR="009E5D84" w:rsidRDefault="009E5D84" w:rsidP="009E5D84">
                  <w:pPr>
                    <w:jc w:val="center"/>
                  </w:pPr>
                  <w:r>
                    <w:t>13%</w:t>
                  </w:r>
                </w:p>
              </w:tc>
              <w:tc>
                <w:tcPr>
                  <w:tcW w:w="1296" w:type="dxa"/>
                  <w:shd w:val="clear" w:color="auto" w:fill="B8CCE4" w:themeFill="accent1" w:themeFillTint="66"/>
                </w:tcPr>
                <w:p w14:paraId="6C284A2C" w14:textId="77777777" w:rsidR="009E5D84" w:rsidRDefault="009E5D84" w:rsidP="009E5D84">
                  <w:pPr>
                    <w:jc w:val="center"/>
                  </w:pPr>
                  <w:r>
                    <w:t>11%</w:t>
                  </w:r>
                </w:p>
              </w:tc>
              <w:tc>
                <w:tcPr>
                  <w:tcW w:w="1297" w:type="dxa"/>
                  <w:shd w:val="clear" w:color="auto" w:fill="B8CCE4" w:themeFill="accent1" w:themeFillTint="66"/>
                </w:tcPr>
                <w:p w14:paraId="60B27371" w14:textId="77777777" w:rsidR="009E5D84" w:rsidRDefault="009E5D84" w:rsidP="009E5D84">
                  <w:pPr>
                    <w:jc w:val="center"/>
                  </w:pPr>
                  <w:r>
                    <w:t>26%</w:t>
                  </w:r>
                </w:p>
              </w:tc>
              <w:tc>
                <w:tcPr>
                  <w:tcW w:w="1246" w:type="dxa"/>
                  <w:shd w:val="clear" w:color="auto" w:fill="B8CCE4" w:themeFill="accent1" w:themeFillTint="66"/>
                </w:tcPr>
                <w:p w14:paraId="3903A0D3" w14:textId="77777777" w:rsidR="009E5D84" w:rsidRDefault="009E5D84" w:rsidP="009E5D84">
                  <w:pPr>
                    <w:jc w:val="center"/>
                  </w:pPr>
                  <w:r>
                    <w:t>29.6%</w:t>
                  </w:r>
                </w:p>
              </w:tc>
              <w:tc>
                <w:tcPr>
                  <w:tcW w:w="1246" w:type="dxa"/>
                  <w:shd w:val="clear" w:color="auto" w:fill="B8CCE4" w:themeFill="accent1" w:themeFillTint="66"/>
                </w:tcPr>
                <w:p w14:paraId="5B3D9245" w14:textId="77777777" w:rsidR="009E5D84" w:rsidRDefault="009E5D84" w:rsidP="009E5D84">
                  <w:pPr>
                    <w:jc w:val="center"/>
                  </w:pPr>
                  <w:r>
                    <w:t>20.5%</w:t>
                  </w:r>
                </w:p>
              </w:tc>
            </w:tr>
            <w:tr w:rsidR="009E5D84" w14:paraId="6FC991B8" w14:textId="77777777" w:rsidTr="005712CF">
              <w:trPr>
                <w:trHeight w:val="691"/>
              </w:trPr>
              <w:tc>
                <w:tcPr>
                  <w:tcW w:w="1338" w:type="dxa"/>
                  <w:shd w:val="clear" w:color="auto" w:fill="D99594" w:themeFill="accent2" w:themeFillTint="99"/>
                </w:tcPr>
                <w:p w14:paraId="6DF3F8E0" w14:textId="77777777" w:rsidR="009E5D84" w:rsidRDefault="009E5D84" w:rsidP="009E5D84">
                  <w:pPr>
                    <w:jc w:val="center"/>
                  </w:pPr>
                  <w:r>
                    <w:t>+ 2 sub levels</w:t>
                  </w:r>
                </w:p>
              </w:tc>
              <w:tc>
                <w:tcPr>
                  <w:tcW w:w="1296" w:type="dxa"/>
                  <w:shd w:val="clear" w:color="auto" w:fill="D99594" w:themeFill="accent2" w:themeFillTint="99"/>
                </w:tcPr>
                <w:p w14:paraId="439FA53B" w14:textId="77777777" w:rsidR="009E5D84" w:rsidRDefault="009E5D84" w:rsidP="009E5D84">
                  <w:pPr>
                    <w:jc w:val="center"/>
                  </w:pPr>
                  <w:r>
                    <w:t>0/9</w:t>
                  </w:r>
                </w:p>
              </w:tc>
              <w:tc>
                <w:tcPr>
                  <w:tcW w:w="1297" w:type="dxa"/>
                  <w:shd w:val="clear" w:color="auto" w:fill="D99594" w:themeFill="accent2" w:themeFillTint="99"/>
                </w:tcPr>
                <w:p w14:paraId="5E92AC03" w14:textId="77777777" w:rsidR="009E5D84" w:rsidRDefault="009E5D84" w:rsidP="009E5D84">
                  <w:pPr>
                    <w:jc w:val="center"/>
                  </w:pPr>
                  <w:r>
                    <w:t>3/15</w:t>
                  </w:r>
                </w:p>
              </w:tc>
              <w:tc>
                <w:tcPr>
                  <w:tcW w:w="1296" w:type="dxa"/>
                  <w:shd w:val="clear" w:color="auto" w:fill="D99594" w:themeFill="accent2" w:themeFillTint="99"/>
                </w:tcPr>
                <w:p w14:paraId="3BDDD84A" w14:textId="77777777" w:rsidR="009E5D84" w:rsidRDefault="009E5D84" w:rsidP="009E5D84">
                  <w:pPr>
                    <w:jc w:val="center"/>
                  </w:pPr>
                  <w:r>
                    <w:t>3/18</w:t>
                  </w:r>
                </w:p>
              </w:tc>
              <w:tc>
                <w:tcPr>
                  <w:tcW w:w="1297" w:type="dxa"/>
                  <w:shd w:val="clear" w:color="auto" w:fill="D99594" w:themeFill="accent2" w:themeFillTint="99"/>
                </w:tcPr>
                <w:p w14:paraId="48BF699F" w14:textId="77777777" w:rsidR="009E5D84" w:rsidRDefault="009E5D84" w:rsidP="009E5D84">
                  <w:pPr>
                    <w:jc w:val="center"/>
                  </w:pPr>
                  <w:r>
                    <w:t>1/19</w:t>
                  </w:r>
                </w:p>
              </w:tc>
              <w:tc>
                <w:tcPr>
                  <w:tcW w:w="1246" w:type="dxa"/>
                  <w:shd w:val="clear" w:color="auto" w:fill="D99594" w:themeFill="accent2" w:themeFillTint="99"/>
                </w:tcPr>
                <w:p w14:paraId="7243D153" w14:textId="77777777" w:rsidR="009E5D84" w:rsidRDefault="009E5D84" w:rsidP="009E5D84">
                  <w:pPr>
                    <w:jc w:val="center"/>
                  </w:pPr>
                  <w:r>
                    <w:t>3/27</w:t>
                  </w:r>
                </w:p>
              </w:tc>
              <w:tc>
                <w:tcPr>
                  <w:tcW w:w="1246" w:type="dxa"/>
                  <w:shd w:val="clear" w:color="auto" w:fill="D99594" w:themeFill="accent2" w:themeFillTint="99"/>
                </w:tcPr>
                <w:p w14:paraId="2EC251D1" w14:textId="77777777" w:rsidR="009E5D84" w:rsidRDefault="009E5D84" w:rsidP="009E5D84">
                  <w:pPr>
                    <w:jc w:val="center"/>
                  </w:pPr>
                  <w:r>
                    <w:t>4/34</w:t>
                  </w:r>
                </w:p>
              </w:tc>
            </w:tr>
            <w:tr w:rsidR="009E5D84" w14:paraId="3AC3B691" w14:textId="77777777" w:rsidTr="005712CF">
              <w:trPr>
                <w:trHeight w:val="691"/>
              </w:trPr>
              <w:tc>
                <w:tcPr>
                  <w:tcW w:w="1338" w:type="dxa"/>
                  <w:shd w:val="clear" w:color="auto" w:fill="D99594" w:themeFill="accent2" w:themeFillTint="99"/>
                </w:tcPr>
                <w:p w14:paraId="22E83509" w14:textId="77777777" w:rsidR="009E5D84" w:rsidRDefault="009E5D84" w:rsidP="009E5D84">
                  <w:pPr>
                    <w:jc w:val="center"/>
                  </w:pPr>
                </w:p>
              </w:tc>
              <w:tc>
                <w:tcPr>
                  <w:tcW w:w="1296" w:type="dxa"/>
                  <w:shd w:val="clear" w:color="auto" w:fill="D99594" w:themeFill="accent2" w:themeFillTint="99"/>
                </w:tcPr>
                <w:p w14:paraId="4147510B" w14:textId="77777777" w:rsidR="009E5D84" w:rsidRDefault="009E5D84" w:rsidP="009E5D84">
                  <w:pPr>
                    <w:jc w:val="center"/>
                  </w:pPr>
                  <w:r>
                    <w:t>0%</w:t>
                  </w:r>
                </w:p>
              </w:tc>
              <w:tc>
                <w:tcPr>
                  <w:tcW w:w="1297" w:type="dxa"/>
                  <w:shd w:val="clear" w:color="auto" w:fill="D99594" w:themeFill="accent2" w:themeFillTint="99"/>
                </w:tcPr>
                <w:p w14:paraId="67FCE45E" w14:textId="77777777" w:rsidR="009E5D84" w:rsidRDefault="009E5D84" w:rsidP="009E5D84">
                  <w:pPr>
                    <w:jc w:val="center"/>
                  </w:pPr>
                  <w:r>
                    <w:t>20%</w:t>
                  </w:r>
                </w:p>
              </w:tc>
              <w:tc>
                <w:tcPr>
                  <w:tcW w:w="1296" w:type="dxa"/>
                  <w:shd w:val="clear" w:color="auto" w:fill="D99594" w:themeFill="accent2" w:themeFillTint="99"/>
                </w:tcPr>
                <w:p w14:paraId="6BD1CE07" w14:textId="77777777" w:rsidR="009E5D84" w:rsidRDefault="009E5D84" w:rsidP="009E5D84">
                  <w:pPr>
                    <w:jc w:val="center"/>
                  </w:pPr>
                  <w:r>
                    <w:t>16%</w:t>
                  </w:r>
                </w:p>
              </w:tc>
              <w:tc>
                <w:tcPr>
                  <w:tcW w:w="1297" w:type="dxa"/>
                  <w:shd w:val="clear" w:color="auto" w:fill="D99594" w:themeFill="accent2" w:themeFillTint="99"/>
                </w:tcPr>
                <w:p w14:paraId="6AD9C140" w14:textId="77777777" w:rsidR="009E5D84" w:rsidRDefault="009E5D84" w:rsidP="009E5D84">
                  <w:pPr>
                    <w:jc w:val="center"/>
                  </w:pPr>
                  <w:r>
                    <w:t>5%</w:t>
                  </w:r>
                </w:p>
              </w:tc>
              <w:tc>
                <w:tcPr>
                  <w:tcW w:w="1246" w:type="dxa"/>
                  <w:shd w:val="clear" w:color="auto" w:fill="D99594" w:themeFill="accent2" w:themeFillTint="99"/>
                </w:tcPr>
                <w:p w14:paraId="3ED7A4DE" w14:textId="77777777" w:rsidR="009E5D84" w:rsidRDefault="009E5D84" w:rsidP="009E5D84">
                  <w:pPr>
                    <w:jc w:val="center"/>
                  </w:pPr>
                  <w:r>
                    <w:t>11%</w:t>
                  </w:r>
                </w:p>
              </w:tc>
              <w:tc>
                <w:tcPr>
                  <w:tcW w:w="1246" w:type="dxa"/>
                  <w:shd w:val="clear" w:color="auto" w:fill="D99594" w:themeFill="accent2" w:themeFillTint="99"/>
                </w:tcPr>
                <w:p w14:paraId="71DCB2C9" w14:textId="77777777" w:rsidR="009E5D84" w:rsidRDefault="009E5D84" w:rsidP="009E5D84">
                  <w:pPr>
                    <w:jc w:val="center"/>
                  </w:pPr>
                  <w:r>
                    <w:t>11.7%</w:t>
                  </w:r>
                </w:p>
              </w:tc>
            </w:tr>
            <w:tr w:rsidR="009E5D84" w14:paraId="597A8428" w14:textId="77777777" w:rsidTr="005712CF">
              <w:trPr>
                <w:trHeight w:val="355"/>
              </w:trPr>
              <w:tc>
                <w:tcPr>
                  <w:tcW w:w="1338" w:type="dxa"/>
                  <w:shd w:val="clear" w:color="auto" w:fill="FBD4B4" w:themeFill="accent6" w:themeFillTint="66"/>
                </w:tcPr>
                <w:p w14:paraId="013FA1BC" w14:textId="77777777" w:rsidR="009E5D84" w:rsidRDefault="009E5D84" w:rsidP="009E5D84">
                  <w:pPr>
                    <w:jc w:val="center"/>
                  </w:pPr>
                  <w:r>
                    <w:t>+ 3 sub levels ( 1 whole level)</w:t>
                  </w:r>
                </w:p>
              </w:tc>
              <w:tc>
                <w:tcPr>
                  <w:tcW w:w="1296" w:type="dxa"/>
                  <w:shd w:val="clear" w:color="auto" w:fill="FBD4B4" w:themeFill="accent6" w:themeFillTint="66"/>
                </w:tcPr>
                <w:p w14:paraId="012C6099" w14:textId="77777777" w:rsidR="009E5D84" w:rsidRDefault="009E5D84" w:rsidP="009E5D84">
                  <w:pPr>
                    <w:jc w:val="center"/>
                  </w:pPr>
                  <w:r>
                    <w:t>1/9</w:t>
                  </w:r>
                </w:p>
              </w:tc>
              <w:tc>
                <w:tcPr>
                  <w:tcW w:w="1297" w:type="dxa"/>
                  <w:shd w:val="clear" w:color="auto" w:fill="FBD4B4" w:themeFill="accent6" w:themeFillTint="66"/>
                </w:tcPr>
                <w:p w14:paraId="1E828302" w14:textId="77777777" w:rsidR="009E5D84" w:rsidRDefault="009E5D84" w:rsidP="009E5D84">
                  <w:pPr>
                    <w:jc w:val="center"/>
                  </w:pPr>
                  <w:r>
                    <w:t>4/15</w:t>
                  </w:r>
                </w:p>
              </w:tc>
              <w:tc>
                <w:tcPr>
                  <w:tcW w:w="1296" w:type="dxa"/>
                  <w:shd w:val="clear" w:color="auto" w:fill="FBD4B4" w:themeFill="accent6" w:themeFillTint="66"/>
                </w:tcPr>
                <w:p w14:paraId="0FE8B643" w14:textId="77777777" w:rsidR="009E5D84" w:rsidRDefault="009E5D84" w:rsidP="009E5D84">
                  <w:pPr>
                    <w:jc w:val="center"/>
                  </w:pPr>
                  <w:r>
                    <w:t>3/15</w:t>
                  </w:r>
                </w:p>
              </w:tc>
              <w:tc>
                <w:tcPr>
                  <w:tcW w:w="1297" w:type="dxa"/>
                  <w:shd w:val="clear" w:color="auto" w:fill="FBD4B4" w:themeFill="accent6" w:themeFillTint="66"/>
                </w:tcPr>
                <w:p w14:paraId="6DA4DAF4" w14:textId="77777777" w:rsidR="009E5D84" w:rsidRDefault="009E5D84" w:rsidP="009E5D84">
                  <w:pPr>
                    <w:jc w:val="center"/>
                  </w:pPr>
                  <w:r>
                    <w:t>0/19</w:t>
                  </w:r>
                </w:p>
              </w:tc>
              <w:tc>
                <w:tcPr>
                  <w:tcW w:w="1246" w:type="dxa"/>
                  <w:shd w:val="clear" w:color="auto" w:fill="FBD4B4" w:themeFill="accent6" w:themeFillTint="66"/>
                </w:tcPr>
                <w:p w14:paraId="6870A415" w14:textId="77777777" w:rsidR="009E5D84" w:rsidRDefault="009E5D84" w:rsidP="009E5D84">
                  <w:pPr>
                    <w:jc w:val="center"/>
                  </w:pPr>
                  <w:r>
                    <w:t>4/27</w:t>
                  </w:r>
                </w:p>
              </w:tc>
              <w:tc>
                <w:tcPr>
                  <w:tcW w:w="1246" w:type="dxa"/>
                  <w:shd w:val="clear" w:color="auto" w:fill="FBD4B4" w:themeFill="accent6" w:themeFillTint="66"/>
                </w:tcPr>
                <w:p w14:paraId="4453AF57" w14:textId="77777777" w:rsidR="009E5D84" w:rsidRDefault="009E5D84" w:rsidP="009E5D84">
                  <w:pPr>
                    <w:jc w:val="center"/>
                  </w:pPr>
                  <w:r>
                    <w:t>4/34</w:t>
                  </w:r>
                </w:p>
              </w:tc>
            </w:tr>
            <w:tr w:rsidR="009E5D84" w14:paraId="74AA8E7D" w14:textId="77777777" w:rsidTr="005712CF">
              <w:trPr>
                <w:trHeight w:val="355"/>
              </w:trPr>
              <w:tc>
                <w:tcPr>
                  <w:tcW w:w="1338" w:type="dxa"/>
                  <w:shd w:val="clear" w:color="auto" w:fill="FBD4B4" w:themeFill="accent6" w:themeFillTint="66"/>
                </w:tcPr>
                <w:p w14:paraId="4C2CCD6B" w14:textId="77777777" w:rsidR="009E5D84" w:rsidRDefault="009E5D84" w:rsidP="009E5D84">
                  <w:pPr>
                    <w:jc w:val="center"/>
                  </w:pPr>
                </w:p>
              </w:tc>
              <w:tc>
                <w:tcPr>
                  <w:tcW w:w="1296" w:type="dxa"/>
                  <w:shd w:val="clear" w:color="auto" w:fill="FBD4B4" w:themeFill="accent6" w:themeFillTint="66"/>
                </w:tcPr>
                <w:p w14:paraId="6DD1685F" w14:textId="77777777" w:rsidR="009E5D84" w:rsidRDefault="009E5D84" w:rsidP="009E5D84">
                  <w:pPr>
                    <w:jc w:val="center"/>
                  </w:pPr>
                  <w:r>
                    <w:t>11%</w:t>
                  </w:r>
                </w:p>
              </w:tc>
              <w:tc>
                <w:tcPr>
                  <w:tcW w:w="1297" w:type="dxa"/>
                  <w:shd w:val="clear" w:color="auto" w:fill="FBD4B4" w:themeFill="accent6" w:themeFillTint="66"/>
                </w:tcPr>
                <w:p w14:paraId="159DF0F0" w14:textId="77777777" w:rsidR="009E5D84" w:rsidRDefault="009E5D84" w:rsidP="009E5D84">
                  <w:pPr>
                    <w:jc w:val="center"/>
                  </w:pPr>
                  <w:r>
                    <w:t>26.6%</w:t>
                  </w:r>
                </w:p>
              </w:tc>
              <w:tc>
                <w:tcPr>
                  <w:tcW w:w="1296" w:type="dxa"/>
                  <w:shd w:val="clear" w:color="auto" w:fill="FBD4B4" w:themeFill="accent6" w:themeFillTint="66"/>
                </w:tcPr>
                <w:p w14:paraId="6730D45E" w14:textId="77777777" w:rsidR="009E5D84" w:rsidRDefault="009E5D84" w:rsidP="009E5D84">
                  <w:pPr>
                    <w:jc w:val="center"/>
                  </w:pPr>
                  <w:r>
                    <w:t>20%</w:t>
                  </w:r>
                </w:p>
              </w:tc>
              <w:tc>
                <w:tcPr>
                  <w:tcW w:w="1297" w:type="dxa"/>
                  <w:shd w:val="clear" w:color="auto" w:fill="FBD4B4" w:themeFill="accent6" w:themeFillTint="66"/>
                </w:tcPr>
                <w:p w14:paraId="5750084B" w14:textId="77777777" w:rsidR="009E5D84" w:rsidRDefault="009E5D84" w:rsidP="009E5D84">
                  <w:pPr>
                    <w:jc w:val="center"/>
                  </w:pPr>
                  <w:r>
                    <w:t>0%</w:t>
                  </w:r>
                </w:p>
              </w:tc>
              <w:tc>
                <w:tcPr>
                  <w:tcW w:w="1246" w:type="dxa"/>
                  <w:shd w:val="clear" w:color="auto" w:fill="FBD4B4" w:themeFill="accent6" w:themeFillTint="66"/>
                </w:tcPr>
                <w:p w14:paraId="345AFF89" w14:textId="77777777" w:rsidR="009E5D84" w:rsidRDefault="009E5D84" w:rsidP="009E5D84">
                  <w:pPr>
                    <w:jc w:val="center"/>
                  </w:pPr>
                  <w:r>
                    <w:t>14.8%</w:t>
                  </w:r>
                </w:p>
              </w:tc>
              <w:tc>
                <w:tcPr>
                  <w:tcW w:w="1246" w:type="dxa"/>
                  <w:shd w:val="clear" w:color="auto" w:fill="FBD4B4" w:themeFill="accent6" w:themeFillTint="66"/>
                </w:tcPr>
                <w:p w14:paraId="2209FFE4" w14:textId="77777777" w:rsidR="009E5D84" w:rsidRDefault="009E5D84" w:rsidP="009E5D84">
                  <w:pPr>
                    <w:jc w:val="center"/>
                  </w:pPr>
                  <w:r>
                    <w:t>11.7%</w:t>
                  </w:r>
                </w:p>
              </w:tc>
            </w:tr>
            <w:tr w:rsidR="009E5D84" w14:paraId="46856335" w14:textId="77777777" w:rsidTr="005712CF">
              <w:trPr>
                <w:trHeight w:val="355"/>
              </w:trPr>
              <w:tc>
                <w:tcPr>
                  <w:tcW w:w="1338" w:type="dxa"/>
                  <w:shd w:val="clear" w:color="auto" w:fill="E9ABE5"/>
                </w:tcPr>
                <w:p w14:paraId="4E29483F" w14:textId="77777777" w:rsidR="009E5D84" w:rsidRDefault="009E5D84" w:rsidP="009E5D84">
                  <w:pPr>
                    <w:jc w:val="center"/>
                  </w:pPr>
                  <w:r>
                    <w:t xml:space="preserve">Over + 3 sub levels </w:t>
                  </w:r>
                </w:p>
              </w:tc>
              <w:tc>
                <w:tcPr>
                  <w:tcW w:w="1296" w:type="dxa"/>
                  <w:shd w:val="clear" w:color="auto" w:fill="E9ABE5"/>
                </w:tcPr>
                <w:p w14:paraId="20C57606" w14:textId="77777777" w:rsidR="009E5D84" w:rsidRDefault="009E5D84" w:rsidP="009E5D84">
                  <w:pPr>
                    <w:jc w:val="center"/>
                  </w:pPr>
                  <w:r>
                    <w:t>0/9</w:t>
                  </w:r>
                </w:p>
              </w:tc>
              <w:tc>
                <w:tcPr>
                  <w:tcW w:w="1297" w:type="dxa"/>
                  <w:shd w:val="clear" w:color="auto" w:fill="E9ABE5"/>
                </w:tcPr>
                <w:p w14:paraId="524D958D" w14:textId="77777777" w:rsidR="009E5D84" w:rsidRDefault="009E5D84" w:rsidP="009E5D84">
                  <w:pPr>
                    <w:jc w:val="center"/>
                  </w:pPr>
                  <w:r>
                    <w:t>0/15</w:t>
                  </w:r>
                </w:p>
              </w:tc>
              <w:tc>
                <w:tcPr>
                  <w:tcW w:w="1296" w:type="dxa"/>
                  <w:shd w:val="clear" w:color="auto" w:fill="E9ABE5"/>
                </w:tcPr>
                <w:p w14:paraId="056F261B" w14:textId="77777777" w:rsidR="009E5D84" w:rsidRDefault="009E5D84" w:rsidP="009E5D84">
                  <w:pPr>
                    <w:jc w:val="center"/>
                  </w:pPr>
                  <w:r>
                    <w:t>1/9</w:t>
                  </w:r>
                </w:p>
              </w:tc>
              <w:tc>
                <w:tcPr>
                  <w:tcW w:w="1297" w:type="dxa"/>
                  <w:shd w:val="clear" w:color="auto" w:fill="E9ABE5"/>
                </w:tcPr>
                <w:p w14:paraId="14159228" w14:textId="77777777" w:rsidR="009E5D84" w:rsidRDefault="009E5D84" w:rsidP="009E5D84">
                  <w:pPr>
                    <w:jc w:val="center"/>
                  </w:pPr>
                  <w:r>
                    <w:t>1/15</w:t>
                  </w:r>
                </w:p>
              </w:tc>
              <w:tc>
                <w:tcPr>
                  <w:tcW w:w="1246" w:type="dxa"/>
                  <w:shd w:val="clear" w:color="auto" w:fill="E9ABE5"/>
                </w:tcPr>
                <w:p w14:paraId="1A94D2CA" w14:textId="77777777" w:rsidR="009E5D84" w:rsidRDefault="009E5D84" w:rsidP="009E5D84">
                  <w:pPr>
                    <w:jc w:val="center"/>
                  </w:pPr>
                  <w:r>
                    <w:t>1/27</w:t>
                  </w:r>
                </w:p>
              </w:tc>
              <w:tc>
                <w:tcPr>
                  <w:tcW w:w="1246" w:type="dxa"/>
                  <w:shd w:val="clear" w:color="auto" w:fill="E9ABE5"/>
                </w:tcPr>
                <w:p w14:paraId="5A674315" w14:textId="77777777" w:rsidR="009E5D84" w:rsidRDefault="009E5D84" w:rsidP="009E5D84">
                  <w:pPr>
                    <w:jc w:val="center"/>
                  </w:pPr>
                  <w:r>
                    <w:t>1/34</w:t>
                  </w:r>
                </w:p>
              </w:tc>
            </w:tr>
            <w:tr w:rsidR="009E5D84" w14:paraId="11904FBB" w14:textId="77777777" w:rsidTr="005712CF">
              <w:trPr>
                <w:trHeight w:val="355"/>
              </w:trPr>
              <w:tc>
                <w:tcPr>
                  <w:tcW w:w="1338" w:type="dxa"/>
                  <w:shd w:val="clear" w:color="auto" w:fill="E9ABE5"/>
                </w:tcPr>
                <w:p w14:paraId="063BB549" w14:textId="77777777" w:rsidR="009E5D84" w:rsidRDefault="009E5D84" w:rsidP="009E5D84">
                  <w:pPr>
                    <w:jc w:val="center"/>
                  </w:pPr>
                </w:p>
              </w:tc>
              <w:tc>
                <w:tcPr>
                  <w:tcW w:w="1296" w:type="dxa"/>
                  <w:shd w:val="clear" w:color="auto" w:fill="E9ABE5"/>
                </w:tcPr>
                <w:p w14:paraId="3BA65A82" w14:textId="77777777" w:rsidR="009E5D84" w:rsidRDefault="009E5D84" w:rsidP="009E5D84">
                  <w:pPr>
                    <w:jc w:val="center"/>
                  </w:pPr>
                  <w:r>
                    <w:t>0%</w:t>
                  </w:r>
                </w:p>
              </w:tc>
              <w:tc>
                <w:tcPr>
                  <w:tcW w:w="1297" w:type="dxa"/>
                  <w:shd w:val="clear" w:color="auto" w:fill="E9ABE5"/>
                </w:tcPr>
                <w:p w14:paraId="77EAEE69" w14:textId="77777777" w:rsidR="009E5D84" w:rsidRDefault="009E5D84" w:rsidP="009E5D84">
                  <w:pPr>
                    <w:jc w:val="center"/>
                  </w:pPr>
                  <w:r>
                    <w:t>0%</w:t>
                  </w:r>
                </w:p>
              </w:tc>
              <w:tc>
                <w:tcPr>
                  <w:tcW w:w="1296" w:type="dxa"/>
                  <w:shd w:val="clear" w:color="auto" w:fill="E9ABE5"/>
                </w:tcPr>
                <w:p w14:paraId="0AC93366" w14:textId="77777777" w:rsidR="009E5D84" w:rsidRDefault="009E5D84" w:rsidP="009E5D84">
                  <w:pPr>
                    <w:jc w:val="center"/>
                  </w:pPr>
                  <w:r>
                    <w:t>11%</w:t>
                  </w:r>
                </w:p>
              </w:tc>
              <w:tc>
                <w:tcPr>
                  <w:tcW w:w="1297" w:type="dxa"/>
                  <w:shd w:val="clear" w:color="auto" w:fill="E9ABE5"/>
                </w:tcPr>
                <w:p w14:paraId="63C59044" w14:textId="77777777" w:rsidR="009E5D84" w:rsidRDefault="009E5D84" w:rsidP="009E5D84">
                  <w:pPr>
                    <w:spacing w:line="360" w:lineRule="auto"/>
                    <w:jc w:val="center"/>
                  </w:pPr>
                  <w:r>
                    <w:t>6%</w:t>
                  </w:r>
                </w:p>
              </w:tc>
              <w:tc>
                <w:tcPr>
                  <w:tcW w:w="1246" w:type="dxa"/>
                  <w:shd w:val="clear" w:color="auto" w:fill="E9ABE5"/>
                </w:tcPr>
                <w:p w14:paraId="2D3C7418" w14:textId="77777777" w:rsidR="009E5D84" w:rsidRDefault="009E5D84" w:rsidP="009E5D84">
                  <w:pPr>
                    <w:jc w:val="center"/>
                  </w:pPr>
                  <w:r>
                    <w:t>3.7%</w:t>
                  </w:r>
                </w:p>
              </w:tc>
              <w:tc>
                <w:tcPr>
                  <w:tcW w:w="1246" w:type="dxa"/>
                  <w:shd w:val="clear" w:color="auto" w:fill="E9ABE5"/>
                </w:tcPr>
                <w:p w14:paraId="033E8C12" w14:textId="77777777" w:rsidR="009E5D84" w:rsidRDefault="009E5D84" w:rsidP="009E5D84">
                  <w:pPr>
                    <w:jc w:val="center"/>
                  </w:pPr>
                  <w:r>
                    <w:t>2.9%</w:t>
                  </w:r>
                </w:p>
              </w:tc>
            </w:tr>
          </w:tbl>
          <w:p w14:paraId="684F6D75" w14:textId="77777777" w:rsidR="009E5D84" w:rsidRDefault="009E5D84" w:rsidP="009E5D84"/>
          <w:p w14:paraId="4A271F02" w14:textId="77777777" w:rsidR="009E5D84" w:rsidRDefault="009E5D84" w:rsidP="009E5D84">
            <w:r>
              <w:t>Non PP students – CLL, Speaking</w:t>
            </w:r>
          </w:p>
          <w:tbl>
            <w:tblPr>
              <w:tblStyle w:val="TableGrid"/>
              <w:tblW w:w="9016" w:type="dxa"/>
              <w:tblLook w:val="04A0" w:firstRow="1" w:lastRow="0" w:firstColumn="1" w:lastColumn="0" w:noHBand="0" w:noVBand="1"/>
            </w:tblPr>
            <w:tblGrid>
              <w:gridCol w:w="1338"/>
              <w:gridCol w:w="1296"/>
              <w:gridCol w:w="1297"/>
              <w:gridCol w:w="1296"/>
              <w:gridCol w:w="1297"/>
              <w:gridCol w:w="1246"/>
              <w:gridCol w:w="1246"/>
            </w:tblGrid>
            <w:tr w:rsidR="009E5D84" w14:paraId="6FFBACF0" w14:textId="77777777" w:rsidTr="005712CF">
              <w:trPr>
                <w:trHeight w:val="345"/>
              </w:trPr>
              <w:tc>
                <w:tcPr>
                  <w:tcW w:w="1338" w:type="dxa"/>
                </w:tcPr>
                <w:p w14:paraId="59DD7315" w14:textId="77777777" w:rsidR="009E5D84" w:rsidRDefault="009E5D84" w:rsidP="009E5D84">
                  <w:pPr>
                    <w:jc w:val="center"/>
                  </w:pPr>
                </w:p>
              </w:tc>
              <w:tc>
                <w:tcPr>
                  <w:tcW w:w="2593" w:type="dxa"/>
                  <w:gridSpan w:val="2"/>
                </w:tcPr>
                <w:p w14:paraId="1F94C0ED" w14:textId="77777777" w:rsidR="009E5D84" w:rsidRDefault="009E5D84" w:rsidP="009E5D84">
                  <w:pPr>
                    <w:jc w:val="center"/>
                  </w:pPr>
                  <w:r>
                    <w:t>Primary</w:t>
                  </w:r>
                </w:p>
              </w:tc>
              <w:tc>
                <w:tcPr>
                  <w:tcW w:w="2593" w:type="dxa"/>
                  <w:gridSpan w:val="2"/>
                </w:tcPr>
                <w:p w14:paraId="28BA04D6" w14:textId="77777777" w:rsidR="009E5D84" w:rsidRDefault="009E5D84" w:rsidP="009E5D84">
                  <w:pPr>
                    <w:jc w:val="center"/>
                  </w:pPr>
                  <w:r>
                    <w:t>Secondary</w:t>
                  </w:r>
                </w:p>
              </w:tc>
              <w:tc>
                <w:tcPr>
                  <w:tcW w:w="2492" w:type="dxa"/>
                  <w:gridSpan w:val="2"/>
                </w:tcPr>
                <w:p w14:paraId="03585D30" w14:textId="77777777" w:rsidR="009E5D84" w:rsidRDefault="009E5D84" w:rsidP="009E5D84">
                  <w:pPr>
                    <w:jc w:val="center"/>
                  </w:pPr>
                  <w:r>
                    <w:t>Overall</w:t>
                  </w:r>
                </w:p>
              </w:tc>
            </w:tr>
            <w:tr w:rsidR="009E5D84" w14:paraId="40C7A95F" w14:textId="77777777" w:rsidTr="005712CF">
              <w:trPr>
                <w:trHeight w:val="691"/>
              </w:trPr>
              <w:tc>
                <w:tcPr>
                  <w:tcW w:w="1338" w:type="dxa"/>
                </w:tcPr>
                <w:p w14:paraId="25265D5D" w14:textId="77777777" w:rsidR="009E5D84" w:rsidRDefault="009E5D84" w:rsidP="009E5D84">
                  <w:pPr>
                    <w:jc w:val="center"/>
                  </w:pPr>
                </w:p>
              </w:tc>
              <w:tc>
                <w:tcPr>
                  <w:tcW w:w="1296" w:type="dxa"/>
                </w:tcPr>
                <w:p w14:paraId="4BD87B19" w14:textId="77777777" w:rsidR="009E5D84" w:rsidRDefault="009E5D84" w:rsidP="009E5D84">
                  <w:pPr>
                    <w:jc w:val="center"/>
                  </w:pPr>
                  <w:r>
                    <w:t>2021 – 2022</w:t>
                  </w:r>
                </w:p>
              </w:tc>
              <w:tc>
                <w:tcPr>
                  <w:tcW w:w="1297" w:type="dxa"/>
                </w:tcPr>
                <w:p w14:paraId="4AF73E68" w14:textId="77777777" w:rsidR="009E5D84" w:rsidRDefault="009E5D84" w:rsidP="009E5D84">
                  <w:pPr>
                    <w:jc w:val="center"/>
                  </w:pPr>
                  <w:r>
                    <w:t>2022 - 2023</w:t>
                  </w:r>
                </w:p>
              </w:tc>
              <w:tc>
                <w:tcPr>
                  <w:tcW w:w="1296" w:type="dxa"/>
                </w:tcPr>
                <w:p w14:paraId="0A21EAD6" w14:textId="77777777" w:rsidR="009E5D84" w:rsidRDefault="009E5D84" w:rsidP="009E5D84">
                  <w:pPr>
                    <w:jc w:val="center"/>
                  </w:pPr>
                  <w:r>
                    <w:t>2021 - 2022</w:t>
                  </w:r>
                </w:p>
              </w:tc>
              <w:tc>
                <w:tcPr>
                  <w:tcW w:w="1297" w:type="dxa"/>
                </w:tcPr>
                <w:p w14:paraId="523AB90E" w14:textId="77777777" w:rsidR="009E5D84" w:rsidRDefault="009E5D84" w:rsidP="009E5D84">
                  <w:pPr>
                    <w:jc w:val="center"/>
                  </w:pPr>
                  <w:r>
                    <w:t>2022 - 2023</w:t>
                  </w:r>
                </w:p>
              </w:tc>
              <w:tc>
                <w:tcPr>
                  <w:tcW w:w="1246" w:type="dxa"/>
                </w:tcPr>
                <w:p w14:paraId="31DA3976" w14:textId="77777777" w:rsidR="009E5D84" w:rsidRDefault="009E5D84" w:rsidP="009E5D84">
                  <w:pPr>
                    <w:jc w:val="center"/>
                  </w:pPr>
                  <w:r>
                    <w:t>2021-2022</w:t>
                  </w:r>
                </w:p>
              </w:tc>
              <w:tc>
                <w:tcPr>
                  <w:tcW w:w="1246" w:type="dxa"/>
                </w:tcPr>
                <w:p w14:paraId="1BDB2283" w14:textId="77777777" w:rsidR="009E5D84" w:rsidRDefault="009E5D84" w:rsidP="009E5D84">
                  <w:pPr>
                    <w:jc w:val="center"/>
                  </w:pPr>
                  <w:r>
                    <w:t>2022-2023</w:t>
                  </w:r>
                </w:p>
              </w:tc>
            </w:tr>
            <w:tr w:rsidR="009E5D84" w14:paraId="57AAFD7B" w14:textId="77777777" w:rsidTr="005712CF">
              <w:trPr>
                <w:trHeight w:val="345"/>
              </w:trPr>
              <w:tc>
                <w:tcPr>
                  <w:tcW w:w="1338" w:type="dxa"/>
                  <w:shd w:val="clear" w:color="auto" w:fill="CCC0D9" w:themeFill="accent4" w:themeFillTint="66"/>
                </w:tcPr>
                <w:p w14:paraId="46B97AAD" w14:textId="77777777" w:rsidR="009E5D84" w:rsidRDefault="009E5D84" w:rsidP="009E5D84">
                  <w:pPr>
                    <w:jc w:val="center"/>
                  </w:pPr>
                  <w:r>
                    <w:t>Lower</w:t>
                  </w:r>
                </w:p>
              </w:tc>
              <w:tc>
                <w:tcPr>
                  <w:tcW w:w="1296" w:type="dxa"/>
                  <w:shd w:val="clear" w:color="auto" w:fill="CCC0D9" w:themeFill="accent4" w:themeFillTint="66"/>
                </w:tcPr>
                <w:p w14:paraId="54A41E88" w14:textId="77777777" w:rsidR="009E5D84" w:rsidRDefault="009E5D84" w:rsidP="009E5D84">
                  <w:pPr>
                    <w:jc w:val="center"/>
                  </w:pPr>
                  <w:r>
                    <w:t>0%</w:t>
                  </w:r>
                </w:p>
              </w:tc>
              <w:tc>
                <w:tcPr>
                  <w:tcW w:w="1297" w:type="dxa"/>
                  <w:shd w:val="clear" w:color="auto" w:fill="CCC0D9" w:themeFill="accent4" w:themeFillTint="66"/>
                </w:tcPr>
                <w:p w14:paraId="37341F86" w14:textId="77777777" w:rsidR="009E5D84" w:rsidRDefault="009E5D84" w:rsidP="009E5D84">
                  <w:pPr>
                    <w:jc w:val="center"/>
                  </w:pPr>
                  <w:r>
                    <w:t>0%</w:t>
                  </w:r>
                </w:p>
              </w:tc>
              <w:tc>
                <w:tcPr>
                  <w:tcW w:w="1296" w:type="dxa"/>
                  <w:shd w:val="clear" w:color="auto" w:fill="CCC0D9" w:themeFill="accent4" w:themeFillTint="66"/>
                </w:tcPr>
                <w:p w14:paraId="65AA2288" w14:textId="77777777" w:rsidR="009E5D84" w:rsidRDefault="009E5D84" w:rsidP="009E5D84">
                  <w:pPr>
                    <w:jc w:val="center"/>
                  </w:pPr>
                  <w:r>
                    <w:t>9%</w:t>
                  </w:r>
                </w:p>
              </w:tc>
              <w:tc>
                <w:tcPr>
                  <w:tcW w:w="1297" w:type="dxa"/>
                  <w:shd w:val="clear" w:color="auto" w:fill="CCC0D9" w:themeFill="accent4" w:themeFillTint="66"/>
                </w:tcPr>
                <w:p w14:paraId="4AFBA6DA" w14:textId="77777777" w:rsidR="009E5D84" w:rsidRDefault="009E5D84" w:rsidP="009E5D84">
                  <w:pPr>
                    <w:jc w:val="center"/>
                  </w:pPr>
                  <w:r>
                    <w:t>9%</w:t>
                  </w:r>
                </w:p>
              </w:tc>
              <w:tc>
                <w:tcPr>
                  <w:tcW w:w="1246" w:type="dxa"/>
                  <w:shd w:val="clear" w:color="auto" w:fill="CCC0D9" w:themeFill="accent4" w:themeFillTint="66"/>
                </w:tcPr>
                <w:p w14:paraId="333CE52B" w14:textId="77777777" w:rsidR="009E5D84" w:rsidRDefault="009E5D84" w:rsidP="009E5D84">
                  <w:pPr>
                    <w:jc w:val="center"/>
                  </w:pPr>
                  <w:r>
                    <w:t>7.14%</w:t>
                  </w:r>
                </w:p>
              </w:tc>
              <w:tc>
                <w:tcPr>
                  <w:tcW w:w="1246" w:type="dxa"/>
                  <w:shd w:val="clear" w:color="auto" w:fill="CCC0D9" w:themeFill="accent4" w:themeFillTint="66"/>
                </w:tcPr>
                <w:p w14:paraId="423072A5" w14:textId="77777777" w:rsidR="009E5D84" w:rsidRDefault="009E5D84" w:rsidP="009E5D84">
                  <w:pPr>
                    <w:jc w:val="center"/>
                  </w:pPr>
                  <w:r>
                    <w:t>5.8%</w:t>
                  </w:r>
                </w:p>
              </w:tc>
            </w:tr>
            <w:tr w:rsidR="009E5D84" w14:paraId="67C98803" w14:textId="77777777" w:rsidTr="005712CF">
              <w:trPr>
                <w:trHeight w:val="345"/>
              </w:trPr>
              <w:tc>
                <w:tcPr>
                  <w:tcW w:w="1338" w:type="dxa"/>
                  <w:shd w:val="clear" w:color="auto" w:fill="CCC0D9" w:themeFill="accent4" w:themeFillTint="66"/>
                </w:tcPr>
                <w:p w14:paraId="55CB33D8" w14:textId="77777777" w:rsidR="009E5D84" w:rsidRDefault="009E5D84" w:rsidP="009E5D84">
                  <w:pPr>
                    <w:jc w:val="center"/>
                  </w:pPr>
                </w:p>
              </w:tc>
              <w:tc>
                <w:tcPr>
                  <w:tcW w:w="1296" w:type="dxa"/>
                  <w:shd w:val="clear" w:color="auto" w:fill="CCC0D9" w:themeFill="accent4" w:themeFillTint="66"/>
                </w:tcPr>
                <w:p w14:paraId="6F90CF57" w14:textId="77777777" w:rsidR="009E5D84" w:rsidRDefault="009E5D84" w:rsidP="009E5D84">
                  <w:pPr>
                    <w:jc w:val="center"/>
                  </w:pPr>
                  <w:r>
                    <w:t>0/3</w:t>
                  </w:r>
                </w:p>
              </w:tc>
              <w:tc>
                <w:tcPr>
                  <w:tcW w:w="1297" w:type="dxa"/>
                  <w:shd w:val="clear" w:color="auto" w:fill="CCC0D9" w:themeFill="accent4" w:themeFillTint="66"/>
                </w:tcPr>
                <w:p w14:paraId="216F2FB3" w14:textId="77777777" w:rsidR="009E5D84" w:rsidRDefault="009E5D84" w:rsidP="009E5D84">
                  <w:pPr>
                    <w:jc w:val="center"/>
                  </w:pPr>
                  <w:r>
                    <w:t>0/6</w:t>
                  </w:r>
                </w:p>
              </w:tc>
              <w:tc>
                <w:tcPr>
                  <w:tcW w:w="1296" w:type="dxa"/>
                  <w:shd w:val="clear" w:color="auto" w:fill="CCC0D9" w:themeFill="accent4" w:themeFillTint="66"/>
                </w:tcPr>
                <w:p w14:paraId="41859981" w14:textId="77777777" w:rsidR="009E5D84" w:rsidRDefault="009E5D84" w:rsidP="009E5D84">
                  <w:pPr>
                    <w:jc w:val="center"/>
                  </w:pPr>
                  <w:r>
                    <w:t>1/11</w:t>
                  </w:r>
                </w:p>
              </w:tc>
              <w:tc>
                <w:tcPr>
                  <w:tcW w:w="1297" w:type="dxa"/>
                  <w:shd w:val="clear" w:color="auto" w:fill="CCC0D9" w:themeFill="accent4" w:themeFillTint="66"/>
                </w:tcPr>
                <w:p w14:paraId="3D5EBB89" w14:textId="77777777" w:rsidR="009E5D84" w:rsidRDefault="009E5D84" w:rsidP="009E5D84">
                  <w:pPr>
                    <w:jc w:val="center"/>
                  </w:pPr>
                  <w:r>
                    <w:t>1/11</w:t>
                  </w:r>
                </w:p>
              </w:tc>
              <w:tc>
                <w:tcPr>
                  <w:tcW w:w="1246" w:type="dxa"/>
                  <w:shd w:val="clear" w:color="auto" w:fill="CCC0D9" w:themeFill="accent4" w:themeFillTint="66"/>
                </w:tcPr>
                <w:p w14:paraId="764D5028" w14:textId="77777777" w:rsidR="009E5D84" w:rsidRDefault="009E5D84" w:rsidP="009E5D84">
                  <w:pPr>
                    <w:spacing w:line="360" w:lineRule="auto"/>
                    <w:jc w:val="center"/>
                  </w:pPr>
                  <w:r>
                    <w:t>1/14</w:t>
                  </w:r>
                </w:p>
              </w:tc>
              <w:tc>
                <w:tcPr>
                  <w:tcW w:w="1246" w:type="dxa"/>
                  <w:shd w:val="clear" w:color="auto" w:fill="CCC0D9" w:themeFill="accent4" w:themeFillTint="66"/>
                </w:tcPr>
                <w:p w14:paraId="0F09031F" w14:textId="77777777" w:rsidR="009E5D84" w:rsidRDefault="009E5D84" w:rsidP="009E5D84">
                  <w:pPr>
                    <w:jc w:val="center"/>
                  </w:pPr>
                  <w:r>
                    <w:t>1/17</w:t>
                  </w:r>
                </w:p>
              </w:tc>
            </w:tr>
            <w:tr w:rsidR="009E5D84" w14:paraId="3B4C38A8" w14:textId="77777777" w:rsidTr="005712CF">
              <w:trPr>
                <w:trHeight w:val="345"/>
              </w:trPr>
              <w:tc>
                <w:tcPr>
                  <w:tcW w:w="1338" w:type="dxa"/>
                  <w:shd w:val="clear" w:color="auto" w:fill="D9D9D9" w:themeFill="background1" w:themeFillShade="D9"/>
                </w:tcPr>
                <w:p w14:paraId="3973CD6E" w14:textId="77777777" w:rsidR="009E5D84" w:rsidRDefault="009E5D84" w:rsidP="009E5D84">
                  <w:pPr>
                    <w:jc w:val="center"/>
                  </w:pPr>
                  <w:r>
                    <w:t>Maintain</w:t>
                  </w:r>
                </w:p>
              </w:tc>
              <w:tc>
                <w:tcPr>
                  <w:tcW w:w="1296" w:type="dxa"/>
                  <w:shd w:val="clear" w:color="auto" w:fill="D9D9D9" w:themeFill="background1" w:themeFillShade="D9"/>
                </w:tcPr>
                <w:p w14:paraId="2A9CD5D8" w14:textId="77777777" w:rsidR="009E5D84" w:rsidRDefault="009E5D84" w:rsidP="009E5D84">
                  <w:pPr>
                    <w:jc w:val="center"/>
                  </w:pPr>
                  <w:r>
                    <w:t>0%</w:t>
                  </w:r>
                </w:p>
              </w:tc>
              <w:tc>
                <w:tcPr>
                  <w:tcW w:w="1297" w:type="dxa"/>
                  <w:shd w:val="clear" w:color="auto" w:fill="D9D9D9" w:themeFill="background1" w:themeFillShade="D9"/>
                </w:tcPr>
                <w:p w14:paraId="5DC493FD" w14:textId="77777777" w:rsidR="009E5D84" w:rsidRDefault="009E5D84" w:rsidP="009E5D84">
                  <w:pPr>
                    <w:jc w:val="center"/>
                  </w:pPr>
                  <w:r>
                    <w:t>33.3%</w:t>
                  </w:r>
                </w:p>
              </w:tc>
              <w:tc>
                <w:tcPr>
                  <w:tcW w:w="1296" w:type="dxa"/>
                  <w:shd w:val="clear" w:color="auto" w:fill="D9D9D9" w:themeFill="background1" w:themeFillShade="D9"/>
                </w:tcPr>
                <w:p w14:paraId="596E268D" w14:textId="77777777" w:rsidR="009E5D84" w:rsidRDefault="009E5D84" w:rsidP="009E5D84">
                  <w:pPr>
                    <w:jc w:val="center"/>
                  </w:pPr>
                  <w:r>
                    <w:t>27%</w:t>
                  </w:r>
                </w:p>
              </w:tc>
              <w:tc>
                <w:tcPr>
                  <w:tcW w:w="1297" w:type="dxa"/>
                  <w:shd w:val="clear" w:color="auto" w:fill="D9D9D9" w:themeFill="background1" w:themeFillShade="D9"/>
                </w:tcPr>
                <w:p w14:paraId="71C9E0A9" w14:textId="77777777" w:rsidR="009E5D84" w:rsidRDefault="009E5D84" w:rsidP="009E5D84">
                  <w:pPr>
                    <w:jc w:val="center"/>
                  </w:pPr>
                  <w:r>
                    <w:t>45%</w:t>
                  </w:r>
                </w:p>
              </w:tc>
              <w:tc>
                <w:tcPr>
                  <w:tcW w:w="1246" w:type="dxa"/>
                  <w:shd w:val="clear" w:color="auto" w:fill="D9D9D9" w:themeFill="background1" w:themeFillShade="D9"/>
                </w:tcPr>
                <w:p w14:paraId="68BCB3BF" w14:textId="77777777" w:rsidR="009E5D84" w:rsidRDefault="009E5D84" w:rsidP="009E5D84">
                  <w:pPr>
                    <w:jc w:val="center"/>
                  </w:pPr>
                  <w:r>
                    <w:t>21%</w:t>
                  </w:r>
                </w:p>
              </w:tc>
              <w:tc>
                <w:tcPr>
                  <w:tcW w:w="1246" w:type="dxa"/>
                  <w:shd w:val="clear" w:color="auto" w:fill="D9D9D9" w:themeFill="background1" w:themeFillShade="D9"/>
                </w:tcPr>
                <w:p w14:paraId="2A488612" w14:textId="77777777" w:rsidR="009E5D84" w:rsidRDefault="009E5D84" w:rsidP="009E5D84">
                  <w:pPr>
                    <w:jc w:val="center"/>
                  </w:pPr>
                  <w:r>
                    <w:t>41%</w:t>
                  </w:r>
                </w:p>
              </w:tc>
            </w:tr>
            <w:tr w:rsidR="009E5D84" w14:paraId="756A33F7" w14:textId="77777777" w:rsidTr="005712CF">
              <w:trPr>
                <w:trHeight w:val="345"/>
              </w:trPr>
              <w:tc>
                <w:tcPr>
                  <w:tcW w:w="1338" w:type="dxa"/>
                  <w:shd w:val="clear" w:color="auto" w:fill="D9D9D9" w:themeFill="background1" w:themeFillShade="D9"/>
                </w:tcPr>
                <w:p w14:paraId="76264FE2" w14:textId="77777777" w:rsidR="009E5D84" w:rsidRDefault="009E5D84" w:rsidP="009E5D84">
                  <w:pPr>
                    <w:jc w:val="center"/>
                  </w:pPr>
                </w:p>
              </w:tc>
              <w:tc>
                <w:tcPr>
                  <w:tcW w:w="1296" w:type="dxa"/>
                  <w:shd w:val="clear" w:color="auto" w:fill="D9D9D9" w:themeFill="background1" w:themeFillShade="D9"/>
                </w:tcPr>
                <w:p w14:paraId="36D37C8D" w14:textId="77777777" w:rsidR="009E5D84" w:rsidRDefault="009E5D84" w:rsidP="009E5D84">
                  <w:pPr>
                    <w:jc w:val="center"/>
                  </w:pPr>
                  <w:r>
                    <w:t>0/3</w:t>
                  </w:r>
                </w:p>
              </w:tc>
              <w:tc>
                <w:tcPr>
                  <w:tcW w:w="1297" w:type="dxa"/>
                  <w:shd w:val="clear" w:color="auto" w:fill="D9D9D9" w:themeFill="background1" w:themeFillShade="D9"/>
                </w:tcPr>
                <w:p w14:paraId="6A5DF2FB" w14:textId="77777777" w:rsidR="009E5D84" w:rsidRDefault="009E5D84" w:rsidP="009E5D84">
                  <w:pPr>
                    <w:jc w:val="center"/>
                  </w:pPr>
                  <w:r>
                    <w:t>2/6</w:t>
                  </w:r>
                </w:p>
              </w:tc>
              <w:tc>
                <w:tcPr>
                  <w:tcW w:w="1296" w:type="dxa"/>
                  <w:shd w:val="clear" w:color="auto" w:fill="D9D9D9" w:themeFill="background1" w:themeFillShade="D9"/>
                </w:tcPr>
                <w:p w14:paraId="313F6525" w14:textId="77777777" w:rsidR="009E5D84" w:rsidRDefault="009E5D84" w:rsidP="009E5D84">
                  <w:pPr>
                    <w:jc w:val="center"/>
                  </w:pPr>
                  <w:r>
                    <w:t>3/11</w:t>
                  </w:r>
                </w:p>
              </w:tc>
              <w:tc>
                <w:tcPr>
                  <w:tcW w:w="1297" w:type="dxa"/>
                  <w:shd w:val="clear" w:color="auto" w:fill="D9D9D9" w:themeFill="background1" w:themeFillShade="D9"/>
                </w:tcPr>
                <w:p w14:paraId="68180DBD" w14:textId="77777777" w:rsidR="009E5D84" w:rsidRDefault="009E5D84" w:rsidP="009E5D84">
                  <w:pPr>
                    <w:jc w:val="center"/>
                  </w:pPr>
                  <w:r>
                    <w:t>5/11</w:t>
                  </w:r>
                </w:p>
              </w:tc>
              <w:tc>
                <w:tcPr>
                  <w:tcW w:w="1246" w:type="dxa"/>
                  <w:shd w:val="clear" w:color="auto" w:fill="D9D9D9" w:themeFill="background1" w:themeFillShade="D9"/>
                </w:tcPr>
                <w:p w14:paraId="7DD3E891" w14:textId="77777777" w:rsidR="009E5D84" w:rsidRDefault="009E5D84" w:rsidP="009E5D84">
                  <w:pPr>
                    <w:jc w:val="center"/>
                  </w:pPr>
                  <w:r>
                    <w:t>3/14</w:t>
                  </w:r>
                </w:p>
              </w:tc>
              <w:tc>
                <w:tcPr>
                  <w:tcW w:w="1246" w:type="dxa"/>
                  <w:shd w:val="clear" w:color="auto" w:fill="D9D9D9" w:themeFill="background1" w:themeFillShade="D9"/>
                </w:tcPr>
                <w:p w14:paraId="458E0BDF" w14:textId="77777777" w:rsidR="009E5D84" w:rsidRDefault="009E5D84" w:rsidP="009E5D84">
                  <w:pPr>
                    <w:jc w:val="center"/>
                  </w:pPr>
                  <w:r>
                    <w:t>7/17</w:t>
                  </w:r>
                </w:p>
              </w:tc>
            </w:tr>
            <w:tr w:rsidR="009E5D84" w14:paraId="352493B2" w14:textId="77777777" w:rsidTr="005712CF">
              <w:trPr>
                <w:trHeight w:val="691"/>
              </w:trPr>
              <w:tc>
                <w:tcPr>
                  <w:tcW w:w="1338" w:type="dxa"/>
                  <w:shd w:val="clear" w:color="auto" w:fill="B8CCE4" w:themeFill="accent1" w:themeFillTint="66"/>
                </w:tcPr>
                <w:p w14:paraId="06586F4A" w14:textId="77777777" w:rsidR="009E5D84" w:rsidRDefault="009E5D84" w:rsidP="009E5D84">
                  <w:pPr>
                    <w:jc w:val="center"/>
                  </w:pPr>
                  <w:r>
                    <w:t>+ 1 sub level</w:t>
                  </w:r>
                </w:p>
              </w:tc>
              <w:tc>
                <w:tcPr>
                  <w:tcW w:w="1296" w:type="dxa"/>
                  <w:shd w:val="clear" w:color="auto" w:fill="B8CCE4" w:themeFill="accent1" w:themeFillTint="66"/>
                </w:tcPr>
                <w:p w14:paraId="09B2145F" w14:textId="77777777" w:rsidR="009E5D84" w:rsidRDefault="009E5D84" w:rsidP="009E5D84">
                  <w:pPr>
                    <w:jc w:val="center"/>
                  </w:pPr>
                  <w:r>
                    <w:t>66.6%</w:t>
                  </w:r>
                </w:p>
              </w:tc>
              <w:tc>
                <w:tcPr>
                  <w:tcW w:w="1297" w:type="dxa"/>
                  <w:shd w:val="clear" w:color="auto" w:fill="B8CCE4" w:themeFill="accent1" w:themeFillTint="66"/>
                </w:tcPr>
                <w:p w14:paraId="0FC4339E" w14:textId="77777777" w:rsidR="009E5D84" w:rsidRDefault="009E5D84" w:rsidP="009E5D84">
                  <w:pPr>
                    <w:jc w:val="center"/>
                  </w:pPr>
                  <w:r>
                    <w:t>0%</w:t>
                  </w:r>
                </w:p>
              </w:tc>
              <w:tc>
                <w:tcPr>
                  <w:tcW w:w="1296" w:type="dxa"/>
                  <w:shd w:val="clear" w:color="auto" w:fill="B8CCE4" w:themeFill="accent1" w:themeFillTint="66"/>
                </w:tcPr>
                <w:p w14:paraId="74FCE33A" w14:textId="77777777" w:rsidR="009E5D84" w:rsidRDefault="009E5D84" w:rsidP="009E5D84">
                  <w:pPr>
                    <w:jc w:val="center"/>
                  </w:pPr>
                  <w:r>
                    <w:t>9%</w:t>
                  </w:r>
                </w:p>
              </w:tc>
              <w:tc>
                <w:tcPr>
                  <w:tcW w:w="1297" w:type="dxa"/>
                  <w:shd w:val="clear" w:color="auto" w:fill="B8CCE4" w:themeFill="accent1" w:themeFillTint="66"/>
                </w:tcPr>
                <w:p w14:paraId="24A61611" w14:textId="77777777" w:rsidR="009E5D84" w:rsidRDefault="009E5D84" w:rsidP="009E5D84">
                  <w:pPr>
                    <w:jc w:val="center"/>
                  </w:pPr>
                  <w:r>
                    <w:t>27%</w:t>
                  </w:r>
                </w:p>
              </w:tc>
              <w:tc>
                <w:tcPr>
                  <w:tcW w:w="1246" w:type="dxa"/>
                  <w:shd w:val="clear" w:color="auto" w:fill="B8CCE4" w:themeFill="accent1" w:themeFillTint="66"/>
                </w:tcPr>
                <w:p w14:paraId="12A95688" w14:textId="77777777" w:rsidR="009E5D84" w:rsidRDefault="009E5D84" w:rsidP="009E5D84">
                  <w:pPr>
                    <w:jc w:val="center"/>
                  </w:pPr>
                  <w:r>
                    <w:t>215</w:t>
                  </w:r>
                </w:p>
              </w:tc>
              <w:tc>
                <w:tcPr>
                  <w:tcW w:w="1246" w:type="dxa"/>
                  <w:shd w:val="clear" w:color="auto" w:fill="B8CCE4" w:themeFill="accent1" w:themeFillTint="66"/>
                </w:tcPr>
                <w:p w14:paraId="05695668" w14:textId="77777777" w:rsidR="009E5D84" w:rsidRDefault="009E5D84" w:rsidP="009E5D84">
                  <w:pPr>
                    <w:jc w:val="center"/>
                  </w:pPr>
                  <w:r>
                    <w:t>17%</w:t>
                  </w:r>
                </w:p>
              </w:tc>
            </w:tr>
            <w:tr w:rsidR="009E5D84" w14:paraId="7C52875E" w14:textId="77777777" w:rsidTr="005712CF">
              <w:trPr>
                <w:trHeight w:val="691"/>
              </w:trPr>
              <w:tc>
                <w:tcPr>
                  <w:tcW w:w="1338" w:type="dxa"/>
                  <w:shd w:val="clear" w:color="auto" w:fill="B8CCE4" w:themeFill="accent1" w:themeFillTint="66"/>
                </w:tcPr>
                <w:p w14:paraId="5742EB2E" w14:textId="77777777" w:rsidR="009E5D84" w:rsidRDefault="009E5D84" w:rsidP="009E5D84">
                  <w:pPr>
                    <w:jc w:val="center"/>
                  </w:pPr>
                </w:p>
              </w:tc>
              <w:tc>
                <w:tcPr>
                  <w:tcW w:w="1296" w:type="dxa"/>
                  <w:shd w:val="clear" w:color="auto" w:fill="B8CCE4" w:themeFill="accent1" w:themeFillTint="66"/>
                </w:tcPr>
                <w:p w14:paraId="3D45238B" w14:textId="77777777" w:rsidR="009E5D84" w:rsidRDefault="009E5D84" w:rsidP="009E5D84">
                  <w:pPr>
                    <w:jc w:val="center"/>
                  </w:pPr>
                  <w:r>
                    <w:t>2/3</w:t>
                  </w:r>
                </w:p>
              </w:tc>
              <w:tc>
                <w:tcPr>
                  <w:tcW w:w="1297" w:type="dxa"/>
                  <w:shd w:val="clear" w:color="auto" w:fill="B8CCE4" w:themeFill="accent1" w:themeFillTint="66"/>
                </w:tcPr>
                <w:p w14:paraId="2071718D" w14:textId="77777777" w:rsidR="009E5D84" w:rsidRDefault="009E5D84" w:rsidP="009E5D84">
                  <w:pPr>
                    <w:jc w:val="center"/>
                  </w:pPr>
                  <w:r>
                    <w:t>0/6</w:t>
                  </w:r>
                </w:p>
              </w:tc>
              <w:tc>
                <w:tcPr>
                  <w:tcW w:w="1296" w:type="dxa"/>
                  <w:shd w:val="clear" w:color="auto" w:fill="B8CCE4" w:themeFill="accent1" w:themeFillTint="66"/>
                </w:tcPr>
                <w:p w14:paraId="3B1DF0D6" w14:textId="77777777" w:rsidR="009E5D84" w:rsidRDefault="009E5D84" w:rsidP="009E5D84">
                  <w:pPr>
                    <w:jc w:val="center"/>
                  </w:pPr>
                  <w:r>
                    <w:t>1/11</w:t>
                  </w:r>
                </w:p>
              </w:tc>
              <w:tc>
                <w:tcPr>
                  <w:tcW w:w="1297" w:type="dxa"/>
                  <w:shd w:val="clear" w:color="auto" w:fill="B8CCE4" w:themeFill="accent1" w:themeFillTint="66"/>
                </w:tcPr>
                <w:p w14:paraId="06AD0794" w14:textId="77777777" w:rsidR="009E5D84" w:rsidRDefault="009E5D84" w:rsidP="009E5D84">
                  <w:pPr>
                    <w:jc w:val="center"/>
                  </w:pPr>
                  <w:r>
                    <w:t>3/11</w:t>
                  </w:r>
                </w:p>
              </w:tc>
              <w:tc>
                <w:tcPr>
                  <w:tcW w:w="1246" w:type="dxa"/>
                  <w:shd w:val="clear" w:color="auto" w:fill="B8CCE4" w:themeFill="accent1" w:themeFillTint="66"/>
                </w:tcPr>
                <w:p w14:paraId="37087755" w14:textId="77777777" w:rsidR="009E5D84" w:rsidRDefault="009E5D84" w:rsidP="009E5D84">
                  <w:pPr>
                    <w:jc w:val="center"/>
                  </w:pPr>
                  <w:r>
                    <w:t>3/14</w:t>
                  </w:r>
                </w:p>
              </w:tc>
              <w:tc>
                <w:tcPr>
                  <w:tcW w:w="1246" w:type="dxa"/>
                  <w:shd w:val="clear" w:color="auto" w:fill="B8CCE4" w:themeFill="accent1" w:themeFillTint="66"/>
                </w:tcPr>
                <w:p w14:paraId="5AD6C50E" w14:textId="77777777" w:rsidR="009E5D84" w:rsidRDefault="009E5D84" w:rsidP="009E5D84">
                  <w:pPr>
                    <w:jc w:val="center"/>
                  </w:pPr>
                  <w:r>
                    <w:t>3/17</w:t>
                  </w:r>
                </w:p>
              </w:tc>
            </w:tr>
            <w:tr w:rsidR="009E5D84" w14:paraId="2E55FF2D" w14:textId="77777777" w:rsidTr="005712CF">
              <w:trPr>
                <w:trHeight w:val="691"/>
              </w:trPr>
              <w:tc>
                <w:tcPr>
                  <w:tcW w:w="1338" w:type="dxa"/>
                  <w:shd w:val="clear" w:color="auto" w:fill="D99594" w:themeFill="accent2" w:themeFillTint="99"/>
                </w:tcPr>
                <w:p w14:paraId="052026D3" w14:textId="77777777" w:rsidR="009E5D84" w:rsidRDefault="009E5D84" w:rsidP="009E5D84">
                  <w:pPr>
                    <w:jc w:val="center"/>
                  </w:pPr>
                  <w:r>
                    <w:t>+ 2 sub levels</w:t>
                  </w:r>
                </w:p>
              </w:tc>
              <w:tc>
                <w:tcPr>
                  <w:tcW w:w="1296" w:type="dxa"/>
                  <w:shd w:val="clear" w:color="auto" w:fill="D99594" w:themeFill="accent2" w:themeFillTint="99"/>
                </w:tcPr>
                <w:p w14:paraId="3D7E21ED" w14:textId="77777777" w:rsidR="009E5D84" w:rsidRDefault="009E5D84" w:rsidP="009E5D84">
                  <w:pPr>
                    <w:jc w:val="center"/>
                  </w:pPr>
                  <w:r>
                    <w:t>0%</w:t>
                  </w:r>
                </w:p>
              </w:tc>
              <w:tc>
                <w:tcPr>
                  <w:tcW w:w="1297" w:type="dxa"/>
                  <w:shd w:val="clear" w:color="auto" w:fill="D99594" w:themeFill="accent2" w:themeFillTint="99"/>
                </w:tcPr>
                <w:p w14:paraId="2AE8608F" w14:textId="77777777" w:rsidR="009E5D84" w:rsidRDefault="009E5D84" w:rsidP="009E5D84">
                  <w:pPr>
                    <w:jc w:val="center"/>
                  </w:pPr>
                  <w:r>
                    <w:t>33.3%</w:t>
                  </w:r>
                </w:p>
              </w:tc>
              <w:tc>
                <w:tcPr>
                  <w:tcW w:w="1296" w:type="dxa"/>
                  <w:shd w:val="clear" w:color="auto" w:fill="D99594" w:themeFill="accent2" w:themeFillTint="99"/>
                </w:tcPr>
                <w:p w14:paraId="2FCD1129" w14:textId="77777777" w:rsidR="009E5D84" w:rsidRDefault="009E5D84" w:rsidP="009E5D84">
                  <w:pPr>
                    <w:jc w:val="center"/>
                  </w:pPr>
                  <w:r>
                    <w:t>9%</w:t>
                  </w:r>
                </w:p>
              </w:tc>
              <w:tc>
                <w:tcPr>
                  <w:tcW w:w="1297" w:type="dxa"/>
                  <w:shd w:val="clear" w:color="auto" w:fill="D99594" w:themeFill="accent2" w:themeFillTint="99"/>
                </w:tcPr>
                <w:p w14:paraId="6918291C" w14:textId="77777777" w:rsidR="009E5D84" w:rsidRDefault="009E5D84" w:rsidP="009E5D84">
                  <w:pPr>
                    <w:jc w:val="center"/>
                  </w:pPr>
                  <w:r>
                    <w:t>18%</w:t>
                  </w:r>
                </w:p>
              </w:tc>
              <w:tc>
                <w:tcPr>
                  <w:tcW w:w="1246" w:type="dxa"/>
                  <w:shd w:val="clear" w:color="auto" w:fill="D99594" w:themeFill="accent2" w:themeFillTint="99"/>
                </w:tcPr>
                <w:p w14:paraId="5EEE017E" w14:textId="77777777" w:rsidR="009E5D84" w:rsidRDefault="009E5D84" w:rsidP="009E5D84">
                  <w:pPr>
                    <w:jc w:val="center"/>
                  </w:pPr>
                  <w:r>
                    <w:t>7.14%</w:t>
                  </w:r>
                </w:p>
              </w:tc>
              <w:tc>
                <w:tcPr>
                  <w:tcW w:w="1246" w:type="dxa"/>
                  <w:shd w:val="clear" w:color="auto" w:fill="D99594" w:themeFill="accent2" w:themeFillTint="99"/>
                </w:tcPr>
                <w:p w14:paraId="6BBC354F" w14:textId="77777777" w:rsidR="009E5D84" w:rsidRDefault="009E5D84" w:rsidP="009E5D84">
                  <w:pPr>
                    <w:jc w:val="center"/>
                  </w:pPr>
                  <w:r>
                    <w:t>23%</w:t>
                  </w:r>
                </w:p>
              </w:tc>
            </w:tr>
            <w:tr w:rsidR="009E5D84" w14:paraId="6899FFB5" w14:textId="77777777" w:rsidTr="005712CF">
              <w:trPr>
                <w:trHeight w:val="691"/>
              </w:trPr>
              <w:tc>
                <w:tcPr>
                  <w:tcW w:w="1338" w:type="dxa"/>
                  <w:shd w:val="clear" w:color="auto" w:fill="D99594" w:themeFill="accent2" w:themeFillTint="99"/>
                </w:tcPr>
                <w:p w14:paraId="342B3558" w14:textId="77777777" w:rsidR="009E5D84" w:rsidRDefault="009E5D84" w:rsidP="009E5D84">
                  <w:pPr>
                    <w:jc w:val="center"/>
                  </w:pPr>
                </w:p>
              </w:tc>
              <w:tc>
                <w:tcPr>
                  <w:tcW w:w="1296" w:type="dxa"/>
                  <w:shd w:val="clear" w:color="auto" w:fill="D99594" w:themeFill="accent2" w:themeFillTint="99"/>
                </w:tcPr>
                <w:p w14:paraId="78AA3C32" w14:textId="77777777" w:rsidR="009E5D84" w:rsidRDefault="009E5D84" w:rsidP="009E5D84">
                  <w:pPr>
                    <w:jc w:val="center"/>
                  </w:pPr>
                  <w:r>
                    <w:t>0/3</w:t>
                  </w:r>
                </w:p>
              </w:tc>
              <w:tc>
                <w:tcPr>
                  <w:tcW w:w="1297" w:type="dxa"/>
                  <w:shd w:val="clear" w:color="auto" w:fill="D99594" w:themeFill="accent2" w:themeFillTint="99"/>
                </w:tcPr>
                <w:p w14:paraId="35D43217" w14:textId="77777777" w:rsidR="009E5D84" w:rsidRDefault="009E5D84" w:rsidP="009E5D84">
                  <w:pPr>
                    <w:jc w:val="center"/>
                  </w:pPr>
                  <w:r>
                    <w:t>2/6</w:t>
                  </w:r>
                </w:p>
              </w:tc>
              <w:tc>
                <w:tcPr>
                  <w:tcW w:w="1296" w:type="dxa"/>
                  <w:shd w:val="clear" w:color="auto" w:fill="D99594" w:themeFill="accent2" w:themeFillTint="99"/>
                </w:tcPr>
                <w:p w14:paraId="289273CC" w14:textId="77777777" w:rsidR="009E5D84" w:rsidRDefault="009E5D84" w:rsidP="009E5D84">
                  <w:pPr>
                    <w:jc w:val="center"/>
                  </w:pPr>
                  <w:r>
                    <w:t>1/11</w:t>
                  </w:r>
                </w:p>
              </w:tc>
              <w:tc>
                <w:tcPr>
                  <w:tcW w:w="1297" w:type="dxa"/>
                  <w:shd w:val="clear" w:color="auto" w:fill="D99594" w:themeFill="accent2" w:themeFillTint="99"/>
                </w:tcPr>
                <w:p w14:paraId="157131FA" w14:textId="77777777" w:rsidR="009E5D84" w:rsidRDefault="009E5D84" w:rsidP="009E5D84">
                  <w:pPr>
                    <w:jc w:val="center"/>
                  </w:pPr>
                  <w:r>
                    <w:t>2/11</w:t>
                  </w:r>
                </w:p>
              </w:tc>
              <w:tc>
                <w:tcPr>
                  <w:tcW w:w="1246" w:type="dxa"/>
                  <w:shd w:val="clear" w:color="auto" w:fill="D99594" w:themeFill="accent2" w:themeFillTint="99"/>
                </w:tcPr>
                <w:p w14:paraId="329707A2" w14:textId="77777777" w:rsidR="009E5D84" w:rsidRDefault="009E5D84" w:rsidP="009E5D84">
                  <w:pPr>
                    <w:jc w:val="center"/>
                  </w:pPr>
                  <w:r>
                    <w:t>1/14</w:t>
                  </w:r>
                </w:p>
              </w:tc>
              <w:tc>
                <w:tcPr>
                  <w:tcW w:w="1246" w:type="dxa"/>
                  <w:shd w:val="clear" w:color="auto" w:fill="D99594" w:themeFill="accent2" w:themeFillTint="99"/>
                </w:tcPr>
                <w:p w14:paraId="670C9416" w14:textId="77777777" w:rsidR="009E5D84" w:rsidRDefault="009E5D84" w:rsidP="009E5D84">
                  <w:pPr>
                    <w:jc w:val="center"/>
                  </w:pPr>
                  <w:r>
                    <w:t>4/17</w:t>
                  </w:r>
                </w:p>
              </w:tc>
            </w:tr>
            <w:tr w:rsidR="009E5D84" w14:paraId="432CC2C6" w14:textId="77777777" w:rsidTr="005712CF">
              <w:trPr>
                <w:trHeight w:val="355"/>
              </w:trPr>
              <w:tc>
                <w:tcPr>
                  <w:tcW w:w="1338" w:type="dxa"/>
                  <w:shd w:val="clear" w:color="auto" w:fill="FBD4B4" w:themeFill="accent6" w:themeFillTint="66"/>
                </w:tcPr>
                <w:p w14:paraId="76F3BC49" w14:textId="77777777" w:rsidR="009E5D84" w:rsidRDefault="009E5D84" w:rsidP="009E5D84">
                  <w:pPr>
                    <w:jc w:val="center"/>
                  </w:pPr>
                  <w:r>
                    <w:t>+ 3 sub levels ( 1 whole level)</w:t>
                  </w:r>
                </w:p>
              </w:tc>
              <w:tc>
                <w:tcPr>
                  <w:tcW w:w="1296" w:type="dxa"/>
                  <w:shd w:val="clear" w:color="auto" w:fill="FBD4B4" w:themeFill="accent6" w:themeFillTint="66"/>
                </w:tcPr>
                <w:p w14:paraId="7F8B2E2F" w14:textId="77777777" w:rsidR="009E5D84" w:rsidRDefault="009E5D84" w:rsidP="009E5D84">
                  <w:pPr>
                    <w:jc w:val="center"/>
                  </w:pPr>
                  <w:r>
                    <w:t>33%</w:t>
                  </w:r>
                </w:p>
              </w:tc>
              <w:tc>
                <w:tcPr>
                  <w:tcW w:w="1297" w:type="dxa"/>
                  <w:shd w:val="clear" w:color="auto" w:fill="FBD4B4" w:themeFill="accent6" w:themeFillTint="66"/>
                </w:tcPr>
                <w:p w14:paraId="1977B00C" w14:textId="77777777" w:rsidR="009E5D84" w:rsidRDefault="009E5D84" w:rsidP="009E5D84">
                  <w:pPr>
                    <w:jc w:val="center"/>
                  </w:pPr>
                  <w:r>
                    <w:t>33.3%</w:t>
                  </w:r>
                </w:p>
              </w:tc>
              <w:tc>
                <w:tcPr>
                  <w:tcW w:w="1296" w:type="dxa"/>
                  <w:shd w:val="clear" w:color="auto" w:fill="FBD4B4" w:themeFill="accent6" w:themeFillTint="66"/>
                </w:tcPr>
                <w:p w14:paraId="1FA97049" w14:textId="77777777" w:rsidR="009E5D84" w:rsidRDefault="009E5D84" w:rsidP="009E5D84">
                  <w:pPr>
                    <w:jc w:val="center"/>
                  </w:pPr>
                  <w:r>
                    <w:t>36%</w:t>
                  </w:r>
                </w:p>
              </w:tc>
              <w:tc>
                <w:tcPr>
                  <w:tcW w:w="1297" w:type="dxa"/>
                  <w:shd w:val="clear" w:color="auto" w:fill="FBD4B4" w:themeFill="accent6" w:themeFillTint="66"/>
                </w:tcPr>
                <w:p w14:paraId="424575A3" w14:textId="77777777" w:rsidR="009E5D84" w:rsidRDefault="009E5D84" w:rsidP="009E5D84">
                  <w:pPr>
                    <w:jc w:val="center"/>
                  </w:pPr>
                  <w:r>
                    <w:t>0%</w:t>
                  </w:r>
                </w:p>
              </w:tc>
              <w:tc>
                <w:tcPr>
                  <w:tcW w:w="1246" w:type="dxa"/>
                  <w:shd w:val="clear" w:color="auto" w:fill="FBD4B4" w:themeFill="accent6" w:themeFillTint="66"/>
                </w:tcPr>
                <w:p w14:paraId="7DBED53D" w14:textId="77777777" w:rsidR="009E5D84" w:rsidRDefault="009E5D84" w:rsidP="009E5D84">
                  <w:pPr>
                    <w:jc w:val="center"/>
                  </w:pPr>
                  <w:r>
                    <w:t>35.7%</w:t>
                  </w:r>
                </w:p>
              </w:tc>
              <w:tc>
                <w:tcPr>
                  <w:tcW w:w="1246" w:type="dxa"/>
                  <w:shd w:val="clear" w:color="auto" w:fill="FBD4B4" w:themeFill="accent6" w:themeFillTint="66"/>
                </w:tcPr>
                <w:p w14:paraId="1D077C00" w14:textId="77777777" w:rsidR="009E5D84" w:rsidRDefault="009E5D84" w:rsidP="009E5D84">
                  <w:pPr>
                    <w:jc w:val="center"/>
                  </w:pPr>
                  <w:r>
                    <w:t>11.6%</w:t>
                  </w:r>
                </w:p>
              </w:tc>
            </w:tr>
            <w:tr w:rsidR="009E5D84" w14:paraId="76227F33" w14:textId="77777777" w:rsidTr="005712CF">
              <w:trPr>
                <w:trHeight w:val="355"/>
              </w:trPr>
              <w:tc>
                <w:tcPr>
                  <w:tcW w:w="1338" w:type="dxa"/>
                  <w:shd w:val="clear" w:color="auto" w:fill="FBD4B4" w:themeFill="accent6" w:themeFillTint="66"/>
                </w:tcPr>
                <w:p w14:paraId="2738F74E" w14:textId="77777777" w:rsidR="009E5D84" w:rsidRDefault="009E5D84" w:rsidP="009E5D84">
                  <w:pPr>
                    <w:jc w:val="center"/>
                  </w:pPr>
                </w:p>
              </w:tc>
              <w:tc>
                <w:tcPr>
                  <w:tcW w:w="1296" w:type="dxa"/>
                  <w:shd w:val="clear" w:color="auto" w:fill="FBD4B4" w:themeFill="accent6" w:themeFillTint="66"/>
                </w:tcPr>
                <w:p w14:paraId="4F7428DA" w14:textId="77777777" w:rsidR="009E5D84" w:rsidRDefault="009E5D84" w:rsidP="009E5D84">
                  <w:pPr>
                    <w:jc w:val="center"/>
                  </w:pPr>
                  <w:r>
                    <w:t>1/3</w:t>
                  </w:r>
                </w:p>
              </w:tc>
              <w:tc>
                <w:tcPr>
                  <w:tcW w:w="1297" w:type="dxa"/>
                  <w:shd w:val="clear" w:color="auto" w:fill="FBD4B4" w:themeFill="accent6" w:themeFillTint="66"/>
                </w:tcPr>
                <w:p w14:paraId="365011E8" w14:textId="77777777" w:rsidR="009E5D84" w:rsidRDefault="009E5D84" w:rsidP="009E5D84">
                  <w:pPr>
                    <w:jc w:val="center"/>
                  </w:pPr>
                  <w:r>
                    <w:t>2/6</w:t>
                  </w:r>
                </w:p>
              </w:tc>
              <w:tc>
                <w:tcPr>
                  <w:tcW w:w="1296" w:type="dxa"/>
                  <w:shd w:val="clear" w:color="auto" w:fill="FBD4B4" w:themeFill="accent6" w:themeFillTint="66"/>
                </w:tcPr>
                <w:p w14:paraId="38CBBB89" w14:textId="77777777" w:rsidR="009E5D84" w:rsidRDefault="009E5D84" w:rsidP="009E5D84">
                  <w:pPr>
                    <w:jc w:val="center"/>
                  </w:pPr>
                  <w:r>
                    <w:t>4/11</w:t>
                  </w:r>
                </w:p>
              </w:tc>
              <w:tc>
                <w:tcPr>
                  <w:tcW w:w="1297" w:type="dxa"/>
                  <w:shd w:val="clear" w:color="auto" w:fill="FBD4B4" w:themeFill="accent6" w:themeFillTint="66"/>
                </w:tcPr>
                <w:p w14:paraId="7AE650D4" w14:textId="77777777" w:rsidR="009E5D84" w:rsidRDefault="009E5D84" w:rsidP="009E5D84">
                  <w:pPr>
                    <w:jc w:val="center"/>
                  </w:pPr>
                  <w:r>
                    <w:t>0/11</w:t>
                  </w:r>
                </w:p>
              </w:tc>
              <w:tc>
                <w:tcPr>
                  <w:tcW w:w="1246" w:type="dxa"/>
                  <w:shd w:val="clear" w:color="auto" w:fill="FBD4B4" w:themeFill="accent6" w:themeFillTint="66"/>
                </w:tcPr>
                <w:p w14:paraId="70B7E1F4" w14:textId="77777777" w:rsidR="009E5D84" w:rsidRDefault="009E5D84" w:rsidP="009E5D84">
                  <w:pPr>
                    <w:jc w:val="center"/>
                  </w:pPr>
                  <w:r>
                    <w:t>5/14</w:t>
                  </w:r>
                </w:p>
              </w:tc>
              <w:tc>
                <w:tcPr>
                  <w:tcW w:w="1246" w:type="dxa"/>
                  <w:shd w:val="clear" w:color="auto" w:fill="FBD4B4" w:themeFill="accent6" w:themeFillTint="66"/>
                </w:tcPr>
                <w:p w14:paraId="5964411B" w14:textId="77777777" w:rsidR="009E5D84" w:rsidRDefault="009E5D84" w:rsidP="009E5D84">
                  <w:pPr>
                    <w:jc w:val="center"/>
                  </w:pPr>
                  <w:r>
                    <w:t>2/17</w:t>
                  </w:r>
                </w:p>
              </w:tc>
            </w:tr>
            <w:tr w:rsidR="009E5D84" w14:paraId="7BD41CF3" w14:textId="77777777" w:rsidTr="005712CF">
              <w:trPr>
                <w:trHeight w:val="355"/>
              </w:trPr>
              <w:tc>
                <w:tcPr>
                  <w:tcW w:w="1338" w:type="dxa"/>
                  <w:shd w:val="clear" w:color="auto" w:fill="E9ABE5"/>
                </w:tcPr>
                <w:p w14:paraId="2476B1ED" w14:textId="77777777" w:rsidR="009E5D84" w:rsidRDefault="009E5D84" w:rsidP="009E5D84">
                  <w:pPr>
                    <w:jc w:val="center"/>
                  </w:pPr>
                  <w:r>
                    <w:t xml:space="preserve">Over + 3 sub levels </w:t>
                  </w:r>
                </w:p>
              </w:tc>
              <w:tc>
                <w:tcPr>
                  <w:tcW w:w="1296" w:type="dxa"/>
                  <w:shd w:val="clear" w:color="auto" w:fill="E9ABE5"/>
                </w:tcPr>
                <w:p w14:paraId="7894A83C" w14:textId="77777777" w:rsidR="009E5D84" w:rsidRDefault="009E5D84" w:rsidP="009E5D84">
                  <w:pPr>
                    <w:jc w:val="center"/>
                  </w:pPr>
                  <w:r>
                    <w:t>0%</w:t>
                  </w:r>
                </w:p>
              </w:tc>
              <w:tc>
                <w:tcPr>
                  <w:tcW w:w="1297" w:type="dxa"/>
                  <w:shd w:val="clear" w:color="auto" w:fill="E9ABE5"/>
                </w:tcPr>
                <w:p w14:paraId="7A070F83" w14:textId="77777777" w:rsidR="009E5D84" w:rsidRDefault="009E5D84" w:rsidP="009E5D84">
                  <w:pPr>
                    <w:jc w:val="center"/>
                  </w:pPr>
                  <w:r>
                    <w:t>0%</w:t>
                  </w:r>
                </w:p>
              </w:tc>
              <w:tc>
                <w:tcPr>
                  <w:tcW w:w="1296" w:type="dxa"/>
                  <w:shd w:val="clear" w:color="auto" w:fill="E9ABE5"/>
                </w:tcPr>
                <w:p w14:paraId="7BEB0F65" w14:textId="77777777" w:rsidR="009E5D84" w:rsidRDefault="009E5D84" w:rsidP="009E5D84">
                  <w:pPr>
                    <w:jc w:val="center"/>
                  </w:pPr>
                  <w:r>
                    <w:t>9%</w:t>
                  </w:r>
                </w:p>
              </w:tc>
              <w:tc>
                <w:tcPr>
                  <w:tcW w:w="1297" w:type="dxa"/>
                  <w:shd w:val="clear" w:color="auto" w:fill="E9ABE5"/>
                </w:tcPr>
                <w:p w14:paraId="03BA8ACF" w14:textId="77777777" w:rsidR="009E5D84" w:rsidRDefault="009E5D84" w:rsidP="009E5D84">
                  <w:pPr>
                    <w:jc w:val="center"/>
                  </w:pPr>
                  <w:r>
                    <w:t>0%</w:t>
                  </w:r>
                </w:p>
              </w:tc>
              <w:tc>
                <w:tcPr>
                  <w:tcW w:w="1246" w:type="dxa"/>
                  <w:shd w:val="clear" w:color="auto" w:fill="E9ABE5"/>
                </w:tcPr>
                <w:p w14:paraId="266BD715" w14:textId="77777777" w:rsidR="009E5D84" w:rsidRDefault="009E5D84" w:rsidP="009E5D84">
                  <w:pPr>
                    <w:jc w:val="center"/>
                  </w:pPr>
                  <w:r>
                    <w:t>7.14%</w:t>
                  </w:r>
                </w:p>
              </w:tc>
              <w:tc>
                <w:tcPr>
                  <w:tcW w:w="1246" w:type="dxa"/>
                  <w:shd w:val="clear" w:color="auto" w:fill="E9ABE5"/>
                </w:tcPr>
                <w:p w14:paraId="1226F6BB" w14:textId="77777777" w:rsidR="009E5D84" w:rsidRDefault="009E5D84" w:rsidP="009E5D84">
                  <w:pPr>
                    <w:jc w:val="center"/>
                  </w:pPr>
                  <w:r>
                    <w:t>0%</w:t>
                  </w:r>
                </w:p>
              </w:tc>
            </w:tr>
            <w:tr w:rsidR="009E5D84" w14:paraId="27898281" w14:textId="77777777" w:rsidTr="005712CF">
              <w:trPr>
                <w:trHeight w:val="355"/>
              </w:trPr>
              <w:tc>
                <w:tcPr>
                  <w:tcW w:w="1338" w:type="dxa"/>
                  <w:shd w:val="clear" w:color="auto" w:fill="E9ABE5"/>
                </w:tcPr>
                <w:p w14:paraId="13679F40" w14:textId="77777777" w:rsidR="009E5D84" w:rsidRDefault="009E5D84" w:rsidP="009E5D84">
                  <w:pPr>
                    <w:jc w:val="center"/>
                  </w:pPr>
                </w:p>
              </w:tc>
              <w:tc>
                <w:tcPr>
                  <w:tcW w:w="1296" w:type="dxa"/>
                  <w:shd w:val="clear" w:color="auto" w:fill="E9ABE5"/>
                </w:tcPr>
                <w:p w14:paraId="09550F3A" w14:textId="77777777" w:rsidR="009E5D84" w:rsidRDefault="009E5D84" w:rsidP="009E5D84">
                  <w:pPr>
                    <w:jc w:val="center"/>
                  </w:pPr>
                  <w:r>
                    <w:t>0/3</w:t>
                  </w:r>
                </w:p>
              </w:tc>
              <w:tc>
                <w:tcPr>
                  <w:tcW w:w="1297" w:type="dxa"/>
                  <w:shd w:val="clear" w:color="auto" w:fill="E9ABE5"/>
                </w:tcPr>
                <w:p w14:paraId="1F35E7A8" w14:textId="77777777" w:rsidR="009E5D84" w:rsidRDefault="009E5D84" w:rsidP="009E5D84">
                  <w:pPr>
                    <w:jc w:val="center"/>
                  </w:pPr>
                  <w:r>
                    <w:t>0/6</w:t>
                  </w:r>
                </w:p>
              </w:tc>
              <w:tc>
                <w:tcPr>
                  <w:tcW w:w="1296" w:type="dxa"/>
                  <w:shd w:val="clear" w:color="auto" w:fill="E9ABE5"/>
                </w:tcPr>
                <w:p w14:paraId="7204EBB9" w14:textId="77777777" w:rsidR="009E5D84" w:rsidRDefault="009E5D84" w:rsidP="009E5D84">
                  <w:pPr>
                    <w:jc w:val="center"/>
                  </w:pPr>
                  <w:r>
                    <w:t>1/11</w:t>
                  </w:r>
                </w:p>
              </w:tc>
              <w:tc>
                <w:tcPr>
                  <w:tcW w:w="1297" w:type="dxa"/>
                  <w:shd w:val="clear" w:color="auto" w:fill="E9ABE5"/>
                </w:tcPr>
                <w:p w14:paraId="41D4144A" w14:textId="77777777" w:rsidR="009E5D84" w:rsidRDefault="009E5D84" w:rsidP="009E5D84">
                  <w:pPr>
                    <w:spacing w:line="360" w:lineRule="auto"/>
                    <w:jc w:val="center"/>
                  </w:pPr>
                  <w:r>
                    <w:t>0/11</w:t>
                  </w:r>
                </w:p>
              </w:tc>
              <w:tc>
                <w:tcPr>
                  <w:tcW w:w="1246" w:type="dxa"/>
                  <w:shd w:val="clear" w:color="auto" w:fill="E9ABE5"/>
                </w:tcPr>
                <w:p w14:paraId="001B2CEF" w14:textId="77777777" w:rsidR="009E5D84" w:rsidRDefault="009E5D84" w:rsidP="009E5D84">
                  <w:pPr>
                    <w:jc w:val="center"/>
                  </w:pPr>
                  <w:r>
                    <w:t>1/14</w:t>
                  </w:r>
                </w:p>
              </w:tc>
              <w:tc>
                <w:tcPr>
                  <w:tcW w:w="1246" w:type="dxa"/>
                  <w:shd w:val="clear" w:color="auto" w:fill="E9ABE5"/>
                </w:tcPr>
                <w:p w14:paraId="2D977C55" w14:textId="77777777" w:rsidR="009E5D84" w:rsidRDefault="009E5D84" w:rsidP="009E5D84">
                  <w:pPr>
                    <w:jc w:val="center"/>
                  </w:pPr>
                  <w:r>
                    <w:t>0/17</w:t>
                  </w:r>
                </w:p>
              </w:tc>
            </w:tr>
          </w:tbl>
          <w:p w14:paraId="12F5967D" w14:textId="77777777" w:rsidR="006F7930" w:rsidRDefault="006F7930" w:rsidP="00F10B41">
            <w:pPr>
              <w:spacing w:after="0" w:line="240" w:lineRule="auto"/>
            </w:pPr>
          </w:p>
        </w:tc>
      </w:tr>
    </w:tbl>
    <w:p w14:paraId="5834CC5F" w14:textId="77777777" w:rsidR="00F10B41" w:rsidRDefault="00F10B41" w:rsidP="00F10B41">
      <w:pPr>
        <w:spacing w:after="0" w:line="240" w:lineRule="auto"/>
      </w:pPr>
    </w:p>
    <w:p w14:paraId="570FF5A5" w14:textId="77777777" w:rsidR="00F10B41" w:rsidRDefault="00F10B41" w:rsidP="00495E54">
      <w:pPr>
        <w:spacing w:after="0" w:line="240" w:lineRule="auto"/>
      </w:pPr>
    </w:p>
    <w:sectPr w:rsidR="00F10B41">
      <w:headerReference w:type="default" r:id="rId17"/>
      <w:footerReference w:type="default" r:id="rId1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5B267" w14:textId="77777777" w:rsidR="00326510" w:rsidRDefault="00326510">
      <w:pPr>
        <w:spacing w:after="0" w:line="240" w:lineRule="auto"/>
      </w:pPr>
      <w:r>
        <w:separator/>
      </w:r>
    </w:p>
  </w:endnote>
  <w:endnote w:type="continuationSeparator" w:id="0">
    <w:p w14:paraId="4A24EF16" w14:textId="77777777" w:rsidR="00326510" w:rsidRDefault="00326510">
      <w:pPr>
        <w:spacing w:after="0" w:line="240" w:lineRule="auto"/>
      </w:pPr>
      <w:r>
        <w:continuationSeparator/>
      </w:r>
    </w:p>
  </w:endnote>
  <w:endnote w:type="continuationNotice" w:id="1">
    <w:p w14:paraId="214E5CD0" w14:textId="77777777" w:rsidR="00326510" w:rsidRDefault="003265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AB6BB1"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AF7C3" w14:textId="77777777" w:rsidR="00326510" w:rsidRDefault="00326510">
      <w:pPr>
        <w:spacing w:after="0" w:line="240" w:lineRule="auto"/>
      </w:pPr>
      <w:r>
        <w:separator/>
      </w:r>
    </w:p>
  </w:footnote>
  <w:footnote w:type="continuationSeparator" w:id="0">
    <w:p w14:paraId="2EDD1A86" w14:textId="77777777" w:rsidR="00326510" w:rsidRDefault="00326510">
      <w:pPr>
        <w:spacing w:after="0" w:line="240" w:lineRule="auto"/>
      </w:pPr>
      <w:r>
        <w:continuationSeparator/>
      </w:r>
    </w:p>
  </w:footnote>
  <w:footnote w:type="continuationNotice" w:id="1">
    <w:p w14:paraId="42965545" w14:textId="77777777" w:rsidR="00326510" w:rsidRDefault="003265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AB6BB1" w:rsidRDefault="00AB6B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8F90AEF"/>
    <w:multiLevelType w:val="multilevel"/>
    <w:tmpl w:val="5300761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7B08F4"/>
    <w:multiLevelType w:val="hybridMultilevel"/>
    <w:tmpl w:val="4A421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1DF750E"/>
    <w:multiLevelType w:val="hybridMultilevel"/>
    <w:tmpl w:val="459CD9F4"/>
    <w:lvl w:ilvl="0" w:tplc="9800AE74">
      <w:numFmt w:val="bullet"/>
      <w:lvlText w:val="-"/>
      <w:lvlJc w:val="left"/>
      <w:pPr>
        <w:ind w:left="428" w:hanging="360"/>
      </w:pPr>
      <w:rPr>
        <w:rFonts w:ascii="Arial" w:eastAsia="Times New Roman" w:hAnsi="Arial" w:cs="Aria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9" w15:restartNumberingAfterBreak="0">
    <w:nsid w:val="35C2173E"/>
    <w:multiLevelType w:val="hybridMultilevel"/>
    <w:tmpl w:val="B96617C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0"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57D3CCE"/>
    <w:multiLevelType w:val="hybridMultilevel"/>
    <w:tmpl w:val="7AFA2EA0"/>
    <w:lvl w:ilvl="0" w:tplc="D7349264">
      <w:start w:val="2"/>
      <w:numFmt w:val="bullet"/>
      <w:lvlText w:val="-"/>
      <w:lvlJc w:val="left"/>
      <w:pPr>
        <w:ind w:left="413" w:hanging="360"/>
      </w:pPr>
      <w:rPr>
        <w:rFonts w:ascii="Calibri" w:eastAsiaTheme="minorHAnsi" w:hAnsi="Calibri" w:cs="Calibri"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abstractNum w:abstractNumId="13" w15:restartNumberingAfterBreak="0">
    <w:nsid w:val="683911A2"/>
    <w:multiLevelType w:val="hybridMultilevel"/>
    <w:tmpl w:val="6AFCBBC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4" w15:restartNumberingAfterBreak="0">
    <w:nsid w:val="68472C2C"/>
    <w:multiLevelType w:val="hybridMultilevel"/>
    <w:tmpl w:val="7B24819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5"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7" w15:restartNumberingAfterBreak="0">
    <w:nsid w:val="6E8D6199"/>
    <w:multiLevelType w:val="multilevel"/>
    <w:tmpl w:val="D394654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9"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6642631"/>
    <w:multiLevelType w:val="hybridMultilevel"/>
    <w:tmpl w:val="B8F404FC"/>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2" w15:restartNumberingAfterBreak="0">
    <w:nsid w:val="79476E37"/>
    <w:multiLevelType w:val="multilevel"/>
    <w:tmpl w:val="2B4EB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D305D4B"/>
    <w:multiLevelType w:val="multilevel"/>
    <w:tmpl w:val="C57EE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DCA150F"/>
    <w:multiLevelType w:val="hybridMultilevel"/>
    <w:tmpl w:val="1116F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F7239C"/>
    <w:multiLevelType w:val="multilevel"/>
    <w:tmpl w:val="8E98E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7"/>
  </w:num>
  <w:num w:numId="5">
    <w:abstractNumId w:val="0"/>
  </w:num>
  <w:num w:numId="6">
    <w:abstractNumId w:val="10"/>
  </w:num>
  <w:num w:numId="7">
    <w:abstractNumId w:val="15"/>
  </w:num>
  <w:num w:numId="8">
    <w:abstractNumId w:val="20"/>
  </w:num>
  <w:num w:numId="9">
    <w:abstractNumId w:val="18"/>
  </w:num>
  <w:num w:numId="10">
    <w:abstractNumId w:val="16"/>
  </w:num>
  <w:num w:numId="11">
    <w:abstractNumId w:val="2"/>
  </w:num>
  <w:num w:numId="12">
    <w:abstractNumId w:val="19"/>
  </w:num>
  <w:num w:numId="13">
    <w:abstractNumId w:val="11"/>
  </w:num>
  <w:num w:numId="14">
    <w:abstractNumId w:val="5"/>
  </w:num>
  <w:num w:numId="15">
    <w:abstractNumId w:val="17"/>
  </w:num>
  <w:num w:numId="16">
    <w:abstractNumId w:val="24"/>
  </w:num>
  <w:num w:numId="17">
    <w:abstractNumId w:val="21"/>
  </w:num>
  <w:num w:numId="18">
    <w:abstractNumId w:val="8"/>
  </w:num>
  <w:num w:numId="19">
    <w:abstractNumId w:val="22"/>
  </w:num>
  <w:num w:numId="20">
    <w:abstractNumId w:val="23"/>
  </w:num>
  <w:num w:numId="21">
    <w:abstractNumId w:val="6"/>
  </w:num>
  <w:num w:numId="22">
    <w:abstractNumId w:val="13"/>
  </w:num>
  <w:num w:numId="23">
    <w:abstractNumId w:val="9"/>
  </w:num>
  <w:num w:numId="24">
    <w:abstractNumId w:val="14"/>
  </w:num>
  <w:num w:numId="25">
    <w:abstractNumId w:val="2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18BD"/>
    <w:rsid w:val="000039F7"/>
    <w:rsid w:val="00005AB8"/>
    <w:rsid w:val="00005AF6"/>
    <w:rsid w:val="0001048F"/>
    <w:rsid w:val="0001678C"/>
    <w:rsid w:val="000219BA"/>
    <w:rsid w:val="000301D7"/>
    <w:rsid w:val="000370C0"/>
    <w:rsid w:val="0004288D"/>
    <w:rsid w:val="000447F5"/>
    <w:rsid w:val="00051E87"/>
    <w:rsid w:val="00055D42"/>
    <w:rsid w:val="00066B73"/>
    <w:rsid w:val="000679B0"/>
    <w:rsid w:val="000711FE"/>
    <w:rsid w:val="0008237C"/>
    <w:rsid w:val="00083C77"/>
    <w:rsid w:val="00090D89"/>
    <w:rsid w:val="000967C2"/>
    <w:rsid w:val="00096B6E"/>
    <w:rsid w:val="00097ED4"/>
    <w:rsid w:val="000A0C48"/>
    <w:rsid w:val="000A2727"/>
    <w:rsid w:val="000A417F"/>
    <w:rsid w:val="000B5665"/>
    <w:rsid w:val="000B5ECE"/>
    <w:rsid w:val="000C2E6B"/>
    <w:rsid w:val="000C507C"/>
    <w:rsid w:val="000E2616"/>
    <w:rsid w:val="000E6C71"/>
    <w:rsid w:val="000E7E6B"/>
    <w:rsid w:val="000F05FA"/>
    <w:rsid w:val="000F6490"/>
    <w:rsid w:val="000F669E"/>
    <w:rsid w:val="00102E3D"/>
    <w:rsid w:val="0010442F"/>
    <w:rsid w:val="00106181"/>
    <w:rsid w:val="00110E70"/>
    <w:rsid w:val="0011150C"/>
    <w:rsid w:val="00112570"/>
    <w:rsid w:val="00120AB1"/>
    <w:rsid w:val="00120E2B"/>
    <w:rsid w:val="001219FA"/>
    <w:rsid w:val="0012341D"/>
    <w:rsid w:val="00134CFE"/>
    <w:rsid w:val="001363E8"/>
    <w:rsid w:val="00137608"/>
    <w:rsid w:val="0014621C"/>
    <w:rsid w:val="00147551"/>
    <w:rsid w:val="00154BB8"/>
    <w:rsid w:val="00154DEA"/>
    <w:rsid w:val="0016461C"/>
    <w:rsid w:val="00173ED5"/>
    <w:rsid w:val="00195901"/>
    <w:rsid w:val="001A1695"/>
    <w:rsid w:val="001A6F83"/>
    <w:rsid w:val="001A7BB5"/>
    <w:rsid w:val="001B4A00"/>
    <w:rsid w:val="001C48E8"/>
    <w:rsid w:val="001C492E"/>
    <w:rsid w:val="001D55C4"/>
    <w:rsid w:val="001D6640"/>
    <w:rsid w:val="001E31DB"/>
    <w:rsid w:val="001F1FC4"/>
    <w:rsid w:val="001F6951"/>
    <w:rsid w:val="001F78B1"/>
    <w:rsid w:val="00202BB6"/>
    <w:rsid w:val="00205579"/>
    <w:rsid w:val="00207542"/>
    <w:rsid w:val="002079D3"/>
    <w:rsid w:val="0021257B"/>
    <w:rsid w:val="0021362A"/>
    <w:rsid w:val="002171BD"/>
    <w:rsid w:val="00220228"/>
    <w:rsid w:val="002216EF"/>
    <w:rsid w:val="002260FB"/>
    <w:rsid w:val="002307E1"/>
    <w:rsid w:val="0023741D"/>
    <w:rsid w:val="00237B06"/>
    <w:rsid w:val="00237FE2"/>
    <w:rsid w:val="002449B1"/>
    <w:rsid w:val="00244A72"/>
    <w:rsid w:val="00247010"/>
    <w:rsid w:val="00247462"/>
    <w:rsid w:val="002559FD"/>
    <w:rsid w:val="002569CD"/>
    <w:rsid w:val="00284E6C"/>
    <w:rsid w:val="00292FBA"/>
    <w:rsid w:val="00297223"/>
    <w:rsid w:val="002975D7"/>
    <w:rsid w:val="002A651D"/>
    <w:rsid w:val="002A7583"/>
    <w:rsid w:val="002B4FF9"/>
    <w:rsid w:val="002B6D77"/>
    <w:rsid w:val="002C729B"/>
    <w:rsid w:val="002D4665"/>
    <w:rsid w:val="002D5004"/>
    <w:rsid w:val="002D679B"/>
    <w:rsid w:val="002D7574"/>
    <w:rsid w:val="002E0739"/>
    <w:rsid w:val="002E2F82"/>
    <w:rsid w:val="002E5EEA"/>
    <w:rsid w:val="002E701A"/>
    <w:rsid w:val="002F1A17"/>
    <w:rsid w:val="002F701C"/>
    <w:rsid w:val="00304488"/>
    <w:rsid w:val="00307695"/>
    <w:rsid w:val="00313BE4"/>
    <w:rsid w:val="003232E4"/>
    <w:rsid w:val="00326510"/>
    <w:rsid w:val="00337504"/>
    <w:rsid w:val="003430BC"/>
    <w:rsid w:val="00353656"/>
    <w:rsid w:val="00364EEC"/>
    <w:rsid w:val="00371D78"/>
    <w:rsid w:val="003920BF"/>
    <w:rsid w:val="00392D14"/>
    <w:rsid w:val="00393A84"/>
    <w:rsid w:val="003A395B"/>
    <w:rsid w:val="003A7C4E"/>
    <w:rsid w:val="003C31EF"/>
    <w:rsid w:val="003C41C7"/>
    <w:rsid w:val="003C5ECB"/>
    <w:rsid w:val="003D2395"/>
    <w:rsid w:val="003D6494"/>
    <w:rsid w:val="003E10FD"/>
    <w:rsid w:val="003E3855"/>
    <w:rsid w:val="003F3CD3"/>
    <w:rsid w:val="003F63D7"/>
    <w:rsid w:val="003F6555"/>
    <w:rsid w:val="003F7E89"/>
    <w:rsid w:val="00400477"/>
    <w:rsid w:val="004044AA"/>
    <w:rsid w:val="00406073"/>
    <w:rsid w:val="00407461"/>
    <w:rsid w:val="004076FD"/>
    <w:rsid w:val="00410E43"/>
    <w:rsid w:val="004111ED"/>
    <w:rsid w:val="00412799"/>
    <w:rsid w:val="00415C0F"/>
    <w:rsid w:val="00417F69"/>
    <w:rsid w:val="004267A9"/>
    <w:rsid w:val="00435EBF"/>
    <w:rsid w:val="004427FA"/>
    <w:rsid w:val="00442CAD"/>
    <w:rsid w:val="004444E7"/>
    <w:rsid w:val="004518EB"/>
    <w:rsid w:val="0045274C"/>
    <w:rsid w:val="0046536A"/>
    <w:rsid w:val="00467819"/>
    <w:rsid w:val="00471AD0"/>
    <w:rsid w:val="0048249C"/>
    <w:rsid w:val="00486717"/>
    <w:rsid w:val="00490311"/>
    <w:rsid w:val="00491205"/>
    <w:rsid w:val="00492166"/>
    <w:rsid w:val="00493DE9"/>
    <w:rsid w:val="004958C6"/>
    <w:rsid w:val="00495E54"/>
    <w:rsid w:val="00495F35"/>
    <w:rsid w:val="00497A85"/>
    <w:rsid w:val="004B13AA"/>
    <w:rsid w:val="004B4131"/>
    <w:rsid w:val="004B6461"/>
    <w:rsid w:val="004C118C"/>
    <w:rsid w:val="004C3E6D"/>
    <w:rsid w:val="004C768F"/>
    <w:rsid w:val="004C7BED"/>
    <w:rsid w:val="004D1083"/>
    <w:rsid w:val="004D3895"/>
    <w:rsid w:val="004E0E68"/>
    <w:rsid w:val="004F0393"/>
    <w:rsid w:val="004F1A53"/>
    <w:rsid w:val="004F7AD6"/>
    <w:rsid w:val="004F7D11"/>
    <w:rsid w:val="00501077"/>
    <w:rsid w:val="00503ADB"/>
    <w:rsid w:val="0050603F"/>
    <w:rsid w:val="00506313"/>
    <w:rsid w:val="00517586"/>
    <w:rsid w:val="005215EF"/>
    <w:rsid w:val="00533314"/>
    <w:rsid w:val="00535F9E"/>
    <w:rsid w:val="00542A0C"/>
    <w:rsid w:val="00542F0E"/>
    <w:rsid w:val="0054318A"/>
    <w:rsid w:val="00550DB1"/>
    <w:rsid w:val="00552F7D"/>
    <w:rsid w:val="005531D6"/>
    <w:rsid w:val="00561001"/>
    <w:rsid w:val="00561459"/>
    <w:rsid w:val="00561A39"/>
    <w:rsid w:val="005638A1"/>
    <w:rsid w:val="005647DC"/>
    <w:rsid w:val="00565D83"/>
    <w:rsid w:val="0057429B"/>
    <w:rsid w:val="005744DD"/>
    <w:rsid w:val="00597113"/>
    <w:rsid w:val="005A205E"/>
    <w:rsid w:val="005B5822"/>
    <w:rsid w:val="005C7914"/>
    <w:rsid w:val="005D0372"/>
    <w:rsid w:val="005D6456"/>
    <w:rsid w:val="005E1C03"/>
    <w:rsid w:val="005E7041"/>
    <w:rsid w:val="005E7EA8"/>
    <w:rsid w:val="00602EBF"/>
    <w:rsid w:val="00603F39"/>
    <w:rsid w:val="006110A6"/>
    <w:rsid w:val="0061196C"/>
    <w:rsid w:val="00613A62"/>
    <w:rsid w:val="00630CAD"/>
    <w:rsid w:val="006437F3"/>
    <w:rsid w:val="00646FCE"/>
    <w:rsid w:val="00650A43"/>
    <w:rsid w:val="006572F0"/>
    <w:rsid w:val="00662629"/>
    <w:rsid w:val="00664128"/>
    <w:rsid w:val="00667E0D"/>
    <w:rsid w:val="00672F10"/>
    <w:rsid w:val="00682587"/>
    <w:rsid w:val="00687C31"/>
    <w:rsid w:val="0069753E"/>
    <w:rsid w:val="006A05FE"/>
    <w:rsid w:val="006A435F"/>
    <w:rsid w:val="006A5B27"/>
    <w:rsid w:val="006B3200"/>
    <w:rsid w:val="006B540F"/>
    <w:rsid w:val="006B7C2D"/>
    <w:rsid w:val="006C08CE"/>
    <w:rsid w:val="006C2EF7"/>
    <w:rsid w:val="006C5D51"/>
    <w:rsid w:val="006D6E3B"/>
    <w:rsid w:val="006E302A"/>
    <w:rsid w:val="006E3C41"/>
    <w:rsid w:val="006E7B2D"/>
    <w:rsid w:val="006E7FB1"/>
    <w:rsid w:val="006F23AB"/>
    <w:rsid w:val="006F541E"/>
    <w:rsid w:val="006F7930"/>
    <w:rsid w:val="00705456"/>
    <w:rsid w:val="007071CE"/>
    <w:rsid w:val="00707C85"/>
    <w:rsid w:val="00721EC0"/>
    <w:rsid w:val="0072518B"/>
    <w:rsid w:val="00736255"/>
    <w:rsid w:val="00741B9E"/>
    <w:rsid w:val="0074681F"/>
    <w:rsid w:val="00754BE7"/>
    <w:rsid w:val="0075778E"/>
    <w:rsid w:val="00757B47"/>
    <w:rsid w:val="0076130F"/>
    <w:rsid w:val="00761E7A"/>
    <w:rsid w:val="00762EB1"/>
    <w:rsid w:val="00763389"/>
    <w:rsid w:val="00764A73"/>
    <w:rsid w:val="007656D9"/>
    <w:rsid w:val="00765BEC"/>
    <w:rsid w:val="00772344"/>
    <w:rsid w:val="0078736B"/>
    <w:rsid w:val="0079129E"/>
    <w:rsid w:val="0079377E"/>
    <w:rsid w:val="007A14FC"/>
    <w:rsid w:val="007A1E8C"/>
    <w:rsid w:val="007B1203"/>
    <w:rsid w:val="007C2F04"/>
    <w:rsid w:val="007C650A"/>
    <w:rsid w:val="007C69BA"/>
    <w:rsid w:val="007D045B"/>
    <w:rsid w:val="007D0712"/>
    <w:rsid w:val="007F4D21"/>
    <w:rsid w:val="007F4DBD"/>
    <w:rsid w:val="00800624"/>
    <w:rsid w:val="00804BC9"/>
    <w:rsid w:val="00806395"/>
    <w:rsid w:val="008070A9"/>
    <w:rsid w:val="00807A93"/>
    <w:rsid w:val="0081113C"/>
    <w:rsid w:val="008223EB"/>
    <w:rsid w:val="00825F89"/>
    <w:rsid w:val="008419A2"/>
    <w:rsid w:val="00847633"/>
    <w:rsid w:val="00855C98"/>
    <w:rsid w:val="00856E68"/>
    <w:rsid w:val="00857FC4"/>
    <w:rsid w:val="008622A4"/>
    <w:rsid w:val="008626D4"/>
    <w:rsid w:val="00870C69"/>
    <w:rsid w:val="0088140A"/>
    <w:rsid w:val="00881DEE"/>
    <w:rsid w:val="00887BD5"/>
    <w:rsid w:val="00891818"/>
    <w:rsid w:val="00893369"/>
    <w:rsid w:val="00895B99"/>
    <w:rsid w:val="0089716E"/>
    <w:rsid w:val="008A18DA"/>
    <w:rsid w:val="008B1A9F"/>
    <w:rsid w:val="008B2D79"/>
    <w:rsid w:val="008B3B57"/>
    <w:rsid w:val="008C4C8B"/>
    <w:rsid w:val="008D6584"/>
    <w:rsid w:val="008E013A"/>
    <w:rsid w:val="008E2500"/>
    <w:rsid w:val="008F346B"/>
    <w:rsid w:val="008F610D"/>
    <w:rsid w:val="009060F2"/>
    <w:rsid w:val="00906505"/>
    <w:rsid w:val="00914088"/>
    <w:rsid w:val="00917E4B"/>
    <w:rsid w:val="009219F6"/>
    <w:rsid w:val="009223E4"/>
    <w:rsid w:val="00923D6C"/>
    <w:rsid w:val="00937C53"/>
    <w:rsid w:val="00942D42"/>
    <w:rsid w:val="00944366"/>
    <w:rsid w:val="00945482"/>
    <w:rsid w:val="00957450"/>
    <w:rsid w:val="00960EED"/>
    <w:rsid w:val="00974D67"/>
    <w:rsid w:val="00981981"/>
    <w:rsid w:val="0099068E"/>
    <w:rsid w:val="009A5502"/>
    <w:rsid w:val="009C3E25"/>
    <w:rsid w:val="009C6277"/>
    <w:rsid w:val="009C6673"/>
    <w:rsid w:val="009D31A3"/>
    <w:rsid w:val="009D6768"/>
    <w:rsid w:val="009D71E8"/>
    <w:rsid w:val="009E1B0B"/>
    <w:rsid w:val="009E5D84"/>
    <w:rsid w:val="009F1CD9"/>
    <w:rsid w:val="009F2117"/>
    <w:rsid w:val="009F6BBC"/>
    <w:rsid w:val="00A00E53"/>
    <w:rsid w:val="00A0183A"/>
    <w:rsid w:val="00A02D46"/>
    <w:rsid w:val="00A054EA"/>
    <w:rsid w:val="00A06105"/>
    <w:rsid w:val="00A06F95"/>
    <w:rsid w:val="00A1154E"/>
    <w:rsid w:val="00A17BA1"/>
    <w:rsid w:val="00A20B74"/>
    <w:rsid w:val="00A20D87"/>
    <w:rsid w:val="00A24F65"/>
    <w:rsid w:val="00A25D92"/>
    <w:rsid w:val="00A4060F"/>
    <w:rsid w:val="00A441AD"/>
    <w:rsid w:val="00A606E3"/>
    <w:rsid w:val="00A62467"/>
    <w:rsid w:val="00A679F3"/>
    <w:rsid w:val="00A71E96"/>
    <w:rsid w:val="00A91772"/>
    <w:rsid w:val="00A918B4"/>
    <w:rsid w:val="00A95118"/>
    <w:rsid w:val="00AA4201"/>
    <w:rsid w:val="00AA6DDB"/>
    <w:rsid w:val="00AB073B"/>
    <w:rsid w:val="00AB2AB5"/>
    <w:rsid w:val="00AB4F8C"/>
    <w:rsid w:val="00AB6BB1"/>
    <w:rsid w:val="00AB7F84"/>
    <w:rsid w:val="00AD0E48"/>
    <w:rsid w:val="00AD4FA8"/>
    <w:rsid w:val="00AE1D42"/>
    <w:rsid w:val="00AE3EFF"/>
    <w:rsid w:val="00AF0FD2"/>
    <w:rsid w:val="00AF2D6F"/>
    <w:rsid w:val="00B028DD"/>
    <w:rsid w:val="00B03514"/>
    <w:rsid w:val="00B11AAE"/>
    <w:rsid w:val="00B11CA9"/>
    <w:rsid w:val="00B16011"/>
    <w:rsid w:val="00B228F1"/>
    <w:rsid w:val="00B32306"/>
    <w:rsid w:val="00B33822"/>
    <w:rsid w:val="00B3778E"/>
    <w:rsid w:val="00B44DBE"/>
    <w:rsid w:val="00B477E4"/>
    <w:rsid w:val="00B65CA1"/>
    <w:rsid w:val="00B72C7C"/>
    <w:rsid w:val="00B75C3A"/>
    <w:rsid w:val="00B81FF8"/>
    <w:rsid w:val="00B85B2B"/>
    <w:rsid w:val="00B90FD0"/>
    <w:rsid w:val="00BA4C8D"/>
    <w:rsid w:val="00BA5B6C"/>
    <w:rsid w:val="00BB3BA8"/>
    <w:rsid w:val="00BB50EA"/>
    <w:rsid w:val="00BC2B78"/>
    <w:rsid w:val="00BC3C38"/>
    <w:rsid w:val="00BC5C52"/>
    <w:rsid w:val="00BC6FEC"/>
    <w:rsid w:val="00BD192C"/>
    <w:rsid w:val="00BD3156"/>
    <w:rsid w:val="00BD389F"/>
    <w:rsid w:val="00BD5AC3"/>
    <w:rsid w:val="00BE3084"/>
    <w:rsid w:val="00BE4B1C"/>
    <w:rsid w:val="00BE4DAD"/>
    <w:rsid w:val="00C02DED"/>
    <w:rsid w:val="00C033DE"/>
    <w:rsid w:val="00C0378E"/>
    <w:rsid w:val="00C0498E"/>
    <w:rsid w:val="00C1534C"/>
    <w:rsid w:val="00C31978"/>
    <w:rsid w:val="00C3419A"/>
    <w:rsid w:val="00C355C9"/>
    <w:rsid w:val="00C37417"/>
    <w:rsid w:val="00C442F4"/>
    <w:rsid w:val="00C45DEA"/>
    <w:rsid w:val="00C46728"/>
    <w:rsid w:val="00C52ADE"/>
    <w:rsid w:val="00C727C6"/>
    <w:rsid w:val="00C7569C"/>
    <w:rsid w:val="00C8148B"/>
    <w:rsid w:val="00C84130"/>
    <w:rsid w:val="00C8530B"/>
    <w:rsid w:val="00C8530C"/>
    <w:rsid w:val="00C94DE8"/>
    <w:rsid w:val="00C97BC0"/>
    <w:rsid w:val="00CA02CE"/>
    <w:rsid w:val="00CB05A0"/>
    <w:rsid w:val="00CB46B6"/>
    <w:rsid w:val="00CB7B50"/>
    <w:rsid w:val="00CC47E2"/>
    <w:rsid w:val="00CD5B16"/>
    <w:rsid w:val="00CD5C49"/>
    <w:rsid w:val="00CD6EE9"/>
    <w:rsid w:val="00CF5370"/>
    <w:rsid w:val="00D01DA8"/>
    <w:rsid w:val="00D04595"/>
    <w:rsid w:val="00D06128"/>
    <w:rsid w:val="00D179AD"/>
    <w:rsid w:val="00D207BA"/>
    <w:rsid w:val="00D25D59"/>
    <w:rsid w:val="00D27F3F"/>
    <w:rsid w:val="00D33FE5"/>
    <w:rsid w:val="00D40427"/>
    <w:rsid w:val="00D45785"/>
    <w:rsid w:val="00D57A52"/>
    <w:rsid w:val="00D66813"/>
    <w:rsid w:val="00D75692"/>
    <w:rsid w:val="00D76672"/>
    <w:rsid w:val="00D86324"/>
    <w:rsid w:val="00D86A6F"/>
    <w:rsid w:val="00D90B95"/>
    <w:rsid w:val="00D95500"/>
    <w:rsid w:val="00DA2598"/>
    <w:rsid w:val="00DA3356"/>
    <w:rsid w:val="00DA7DF6"/>
    <w:rsid w:val="00DC27D6"/>
    <w:rsid w:val="00DC2A62"/>
    <w:rsid w:val="00DE2EE0"/>
    <w:rsid w:val="00DE2EF5"/>
    <w:rsid w:val="00DE48CF"/>
    <w:rsid w:val="00DE5234"/>
    <w:rsid w:val="00DE6B45"/>
    <w:rsid w:val="00DF1198"/>
    <w:rsid w:val="00E01F0C"/>
    <w:rsid w:val="00E10928"/>
    <w:rsid w:val="00E205CD"/>
    <w:rsid w:val="00E259F3"/>
    <w:rsid w:val="00E27474"/>
    <w:rsid w:val="00E30C80"/>
    <w:rsid w:val="00E32CBE"/>
    <w:rsid w:val="00E37B3C"/>
    <w:rsid w:val="00E44C47"/>
    <w:rsid w:val="00E52E00"/>
    <w:rsid w:val="00E566B5"/>
    <w:rsid w:val="00E576F3"/>
    <w:rsid w:val="00E61436"/>
    <w:rsid w:val="00E66558"/>
    <w:rsid w:val="00E67155"/>
    <w:rsid w:val="00E71B35"/>
    <w:rsid w:val="00E738F9"/>
    <w:rsid w:val="00EA21FA"/>
    <w:rsid w:val="00EA52FD"/>
    <w:rsid w:val="00EB2722"/>
    <w:rsid w:val="00EC0690"/>
    <w:rsid w:val="00EC2EDA"/>
    <w:rsid w:val="00EC3EF5"/>
    <w:rsid w:val="00EC70B8"/>
    <w:rsid w:val="00ED1716"/>
    <w:rsid w:val="00EE656C"/>
    <w:rsid w:val="00EE6DD6"/>
    <w:rsid w:val="00EE7374"/>
    <w:rsid w:val="00EE7C15"/>
    <w:rsid w:val="00EF2B21"/>
    <w:rsid w:val="00EF4820"/>
    <w:rsid w:val="00F00E73"/>
    <w:rsid w:val="00F10B41"/>
    <w:rsid w:val="00F17224"/>
    <w:rsid w:val="00F1756D"/>
    <w:rsid w:val="00F20812"/>
    <w:rsid w:val="00F2400C"/>
    <w:rsid w:val="00F250D7"/>
    <w:rsid w:val="00F25B57"/>
    <w:rsid w:val="00F32F99"/>
    <w:rsid w:val="00F411EA"/>
    <w:rsid w:val="00F42AEB"/>
    <w:rsid w:val="00F44EB9"/>
    <w:rsid w:val="00F4617C"/>
    <w:rsid w:val="00F55E8A"/>
    <w:rsid w:val="00F60714"/>
    <w:rsid w:val="00F60A3F"/>
    <w:rsid w:val="00F731FD"/>
    <w:rsid w:val="00F742FA"/>
    <w:rsid w:val="00F75651"/>
    <w:rsid w:val="00F85DAC"/>
    <w:rsid w:val="00F965DB"/>
    <w:rsid w:val="00F96DA5"/>
    <w:rsid w:val="00FB12EC"/>
    <w:rsid w:val="00FB344E"/>
    <w:rsid w:val="00FB4C24"/>
    <w:rsid w:val="00FD0C15"/>
    <w:rsid w:val="00FD5F36"/>
    <w:rsid w:val="00FD66C7"/>
    <w:rsid w:val="00FD6891"/>
    <w:rsid w:val="00FE5804"/>
    <w:rsid w:val="00FE7CB7"/>
    <w:rsid w:val="00FF7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styleId="Emphasis">
    <w:name w:val="Emphasis"/>
    <w:basedOn w:val="DefaultParagraphFont"/>
    <w:uiPriority w:val="20"/>
    <w:qFormat/>
    <w:rsid w:val="00497A85"/>
    <w:rPr>
      <w:i/>
      <w:iCs/>
    </w:rPr>
  </w:style>
  <w:style w:type="paragraph" w:customStyle="1" w:styleId="rich-textmarkup-p">
    <w:name w:val="rich-text__markup-p"/>
    <w:basedOn w:val="Normal"/>
    <w:rsid w:val="00FD6891"/>
    <w:pPr>
      <w:suppressAutoHyphens w:val="0"/>
      <w:autoSpaceDN/>
      <w:spacing w:before="100" w:beforeAutospacing="1" w:after="100" w:afterAutospacing="1" w:line="240" w:lineRule="auto"/>
    </w:pPr>
    <w:rPr>
      <w:rFonts w:ascii="Times New Roman" w:hAnsi="Times New Roman"/>
      <w:color w:val="auto"/>
    </w:rPr>
  </w:style>
  <w:style w:type="paragraph" w:customStyle="1" w:styleId="rich-textmarkup-li">
    <w:name w:val="rich-text__markup-li"/>
    <w:basedOn w:val="Normal"/>
    <w:rsid w:val="00FD6891"/>
    <w:pPr>
      <w:suppressAutoHyphens w:val="0"/>
      <w:autoSpaceDN/>
      <w:spacing w:before="100" w:beforeAutospacing="1" w:after="100" w:afterAutospacing="1" w:line="240" w:lineRule="auto"/>
    </w:pPr>
    <w:rPr>
      <w:rFonts w:ascii="Times New Roman" w:hAnsi="Times New Roman"/>
      <w:color w:val="auto"/>
    </w:rPr>
  </w:style>
  <w:style w:type="character" w:styleId="Strong">
    <w:name w:val="Strong"/>
    <w:basedOn w:val="DefaultParagraphFont"/>
    <w:uiPriority w:val="22"/>
    <w:qFormat/>
    <w:rsid w:val="00AF2D6F"/>
    <w:rPr>
      <w:b/>
      <w:bCs/>
    </w:rPr>
  </w:style>
  <w:style w:type="paragraph" w:styleId="NormalWeb">
    <w:name w:val="Normal (Web)"/>
    <w:basedOn w:val="Normal"/>
    <w:uiPriority w:val="99"/>
    <w:semiHidden/>
    <w:unhideWhenUsed/>
    <w:rsid w:val="00BD3156"/>
    <w:pPr>
      <w:suppressAutoHyphens w:val="0"/>
      <w:autoSpaceDN/>
      <w:spacing w:before="100" w:beforeAutospacing="1" w:after="100" w:afterAutospacing="1" w:line="240" w:lineRule="auto"/>
    </w:pPr>
    <w:rPr>
      <w:rFonts w:ascii="Times New Roman" w:hAnsi="Times New Roman"/>
      <w:color w:val="auto"/>
    </w:rPr>
  </w:style>
  <w:style w:type="character" w:customStyle="1" w:styleId="product-banner-author">
    <w:name w:val="product-banner-author"/>
    <w:basedOn w:val="DefaultParagraphFont"/>
    <w:rsid w:val="008F346B"/>
  </w:style>
  <w:style w:type="character" w:customStyle="1" w:styleId="product-banner-author-name">
    <w:name w:val="product-banner-author-name"/>
    <w:basedOn w:val="DefaultParagraphFont"/>
    <w:rsid w:val="008F346B"/>
  </w:style>
  <w:style w:type="paragraph" w:customStyle="1" w:styleId="xmsonormal">
    <w:name w:val="x_msonormal"/>
    <w:basedOn w:val="Normal"/>
    <w:rsid w:val="005D6456"/>
    <w:pPr>
      <w:suppressAutoHyphens w:val="0"/>
      <w:autoSpaceDN/>
      <w:spacing w:before="100" w:beforeAutospacing="1" w:after="100" w:afterAutospacing="1" w:line="240" w:lineRule="auto"/>
    </w:pPr>
    <w:rPr>
      <w:rFonts w:ascii="Times New Roman" w:hAnsi="Times New Roman"/>
      <w:color w:val="auto"/>
    </w:rPr>
  </w:style>
  <w:style w:type="character" w:customStyle="1" w:styleId="marktebu2njqd">
    <w:name w:val="marktebu2njqd"/>
    <w:basedOn w:val="DefaultParagraphFont"/>
    <w:rsid w:val="005D6456"/>
  </w:style>
  <w:style w:type="paragraph" w:customStyle="1" w:styleId="paragraph">
    <w:name w:val="paragraph"/>
    <w:basedOn w:val="Normal"/>
    <w:rsid w:val="006A435F"/>
    <w:pPr>
      <w:suppressAutoHyphens w:val="0"/>
      <w:autoSpaceDN/>
      <w:spacing w:before="100" w:beforeAutospacing="1" w:after="100" w:afterAutospacing="1" w:line="240" w:lineRule="auto"/>
    </w:pPr>
    <w:rPr>
      <w:rFonts w:ascii="Times New Roman" w:hAnsi="Times New Roman"/>
      <w:color w:val="auto"/>
    </w:rPr>
  </w:style>
  <w:style w:type="character" w:customStyle="1" w:styleId="normaltextrun">
    <w:name w:val="normaltextrun"/>
    <w:basedOn w:val="DefaultParagraphFont"/>
    <w:rsid w:val="006A435F"/>
  </w:style>
  <w:style w:type="character" w:customStyle="1" w:styleId="eop">
    <w:name w:val="eop"/>
    <w:basedOn w:val="DefaultParagraphFont"/>
    <w:rsid w:val="006A435F"/>
  </w:style>
  <w:style w:type="table" w:styleId="TableGrid">
    <w:name w:val="Table Grid"/>
    <w:basedOn w:val="TableNormal"/>
    <w:uiPriority w:val="39"/>
    <w:rsid w:val="002E5EEA"/>
    <w:pPr>
      <w:autoSpaceDN/>
    </w:pPr>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t0xe">
    <w:name w:val="trt0xe"/>
    <w:basedOn w:val="Normal"/>
    <w:rsid w:val="00486717"/>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62802">
      <w:bodyDiv w:val="1"/>
      <w:marLeft w:val="0"/>
      <w:marRight w:val="0"/>
      <w:marTop w:val="0"/>
      <w:marBottom w:val="0"/>
      <w:divBdr>
        <w:top w:val="none" w:sz="0" w:space="0" w:color="auto"/>
        <w:left w:val="none" w:sz="0" w:space="0" w:color="auto"/>
        <w:bottom w:val="none" w:sz="0" w:space="0" w:color="auto"/>
        <w:right w:val="none" w:sz="0" w:space="0" w:color="auto"/>
      </w:divBdr>
    </w:div>
    <w:div w:id="140582699">
      <w:bodyDiv w:val="1"/>
      <w:marLeft w:val="0"/>
      <w:marRight w:val="0"/>
      <w:marTop w:val="0"/>
      <w:marBottom w:val="0"/>
      <w:divBdr>
        <w:top w:val="none" w:sz="0" w:space="0" w:color="auto"/>
        <w:left w:val="none" w:sz="0" w:space="0" w:color="auto"/>
        <w:bottom w:val="none" w:sz="0" w:space="0" w:color="auto"/>
        <w:right w:val="none" w:sz="0" w:space="0" w:color="auto"/>
      </w:divBdr>
      <w:divsChild>
        <w:div w:id="845024106">
          <w:marLeft w:val="0"/>
          <w:marRight w:val="0"/>
          <w:marTop w:val="0"/>
          <w:marBottom w:val="0"/>
          <w:divBdr>
            <w:top w:val="none" w:sz="0" w:space="0" w:color="auto"/>
            <w:left w:val="none" w:sz="0" w:space="0" w:color="auto"/>
            <w:bottom w:val="none" w:sz="0" w:space="0" w:color="auto"/>
            <w:right w:val="none" w:sz="0" w:space="0" w:color="auto"/>
          </w:divBdr>
        </w:div>
        <w:div w:id="1709865884">
          <w:marLeft w:val="0"/>
          <w:marRight w:val="0"/>
          <w:marTop w:val="0"/>
          <w:marBottom w:val="0"/>
          <w:divBdr>
            <w:top w:val="none" w:sz="0" w:space="0" w:color="auto"/>
            <w:left w:val="none" w:sz="0" w:space="0" w:color="auto"/>
            <w:bottom w:val="none" w:sz="0" w:space="0" w:color="auto"/>
            <w:right w:val="none" w:sz="0" w:space="0" w:color="auto"/>
          </w:divBdr>
        </w:div>
        <w:div w:id="770249192">
          <w:marLeft w:val="0"/>
          <w:marRight w:val="0"/>
          <w:marTop w:val="0"/>
          <w:marBottom w:val="0"/>
          <w:divBdr>
            <w:top w:val="none" w:sz="0" w:space="0" w:color="auto"/>
            <w:left w:val="none" w:sz="0" w:space="0" w:color="auto"/>
            <w:bottom w:val="none" w:sz="0" w:space="0" w:color="auto"/>
            <w:right w:val="none" w:sz="0" w:space="0" w:color="auto"/>
          </w:divBdr>
        </w:div>
      </w:divsChild>
    </w:div>
    <w:div w:id="308824740">
      <w:bodyDiv w:val="1"/>
      <w:marLeft w:val="0"/>
      <w:marRight w:val="0"/>
      <w:marTop w:val="0"/>
      <w:marBottom w:val="0"/>
      <w:divBdr>
        <w:top w:val="none" w:sz="0" w:space="0" w:color="auto"/>
        <w:left w:val="none" w:sz="0" w:space="0" w:color="auto"/>
        <w:bottom w:val="none" w:sz="0" w:space="0" w:color="auto"/>
        <w:right w:val="none" w:sz="0" w:space="0" w:color="auto"/>
      </w:divBdr>
    </w:div>
    <w:div w:id="390495821">
      <w:bodyDiv w:val="1"/>
      <w:marLeft w:val="0"/>
      <w:marRight w:val="0"/>
      <w:marTop w:val="0"/>
      <w:marBottom w:val="0"/>
      <w:divBdr>
        <w:top w:val="none" w:sz="0" w:space="0" w:color="auto"/>
        <w:left w:val="none" w:sz="0" w:space="0" w:color="auto"/>
        <w:bottom w:val="none" w:sz="0" w:space="0" w:color="auto"/>
        <w:right w:val="none" w:sz="0" w:space="0" w:color="auto"/>
      </w:divBdr>
      <w:divsChild>
        <w:div w:id="610667998">
          <w:marLeft w:val="0"/>
          <w:marRight w:val="0"/>
          <w:marTop w:val="0"/>
          <w:marBottom w:val="0"/>
          <w:divBdr>
            <w:top w:val="none" w:sz="0" w:space="0" w:color="auto"/>
            <w:left w:val="none" w:sz="0" w:space="0" w:color="auto"/>
            <w:bottom w:val="none" w:sz="0" w:space="0" w:color="auto"/>
            <w:right w:val="none" w:sz="0" w:space="0" w:color="auto"/>
          </w:divBdr>
          <w:divsChild>
            <w:div w:id="202370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1728">
      <w:bodyDiv w:val="1"/>
      <w:marLeft w:val="0"/>
      <w:marRight w:val="0"/>
      <w:marTop w:val="0"/>
      <w:marBottom w:val="0"/>
      <w:divBdr>
        <w:top w:val="none" w:sz="0" w:space="0" w:color="auto"/>
        <w:left w:val="none" w:sz="0" w:space="0" w:color="auto"/>
        <w:bottom w:val="none" w:sz="0" w:space="0" w:color="auto"/>
        <w:right w:val="none" w:sz="0" w:space="0" w:color="auto"/>
      </w:divBdr>
    </w:div>
    <w:div w:id="772896977">
      <w:bodyDiv w:val="1"/>
      <w:marLeft w:val="0"/>
      <w:marRight w:val="0"/>
      <w:marTop w:val="0"/>
      <w:marBottom w:val="0"/>
      <w:divBdr>
        <w:top w:val="none" w:sz="0" w:space="0" w:color="auto"/>
        <w:left w:val="none" w:sz="0" w:space="0" w:color="auto"/>
        <w:bottom w:val="none" w:sz="0" w:space="0" w:color="auto"/>
        <w:right w:val="none" w:sz="0" w:space="0" w:color="auto"/>
      </w:divBdr>
    </w:div>
    <w:div w:id="870461177">
      <w:bodyDiv w:val="1"/>
      <w:marLeft w:val="0"/>
      <w:marRight w:val="0"/>
      <w:marTop w:val="0"/>
      <w:marBottom w:val="0"/>
      <w:divBdr>
        <w:top w:val="none" w:sz="0" w:space="0" w:color="auto"/>
        <w:left w:val="none" w:sz="0" w:space="0" w:color="auto"/>
        <w:bottom w:val="none" w:sz="0" w:space="0" w:color="auto"/>
        <w:right w:val="none" w:sz="0" w:space="0" w:color="auto"/>
      </w:divBdr>
      <w:divsChild>
        <w:div w:id="1784957244">
          <w:marLeft w:val="0"/>
          <w:marRight w:val="0"/>
          <w:marTop w:val="0"/>
          <w:marBottom w:val="0"/>
          <w:divBdr>
            <w:top w:val="none" w:sz="0" w:space="0" w:color="auto"/>
            <w:left w:val="none" w:sz="0" w:space="0" w:color="auto"/>
            <w:bottom w:val="none" w:sz="0" w:space="0" w:color="auto"/>
            <w:right w:val="none" w:sz="0" w:space="0" w:color="auto"/>
          </w:divBdr>
        </w:div>
        <w:div w:id="642927931">
          <w:marLeft w:val="0"/>
          <w:marRight w:val="0"/>
          <w:marTop w:val="0"/>
          <w:marBottom w:val="0"/>
          <w:divBdr>
            <w:top w:val="none" w:sz="0" w:space="0" w:color="auto"/>
            <w:left w:val="none" w:sz="0" w:space="0" w:color="auto"/>
            <w:bottom w:val="none" w:sz="0" w:space="0" w:color="auto"/>
            <w:right w:val="none" w:sz="0" w:space="0" w:color="auto"/>
          </w:divBdr>
        </w:div>
        <w:div w:id="2119638299">
          <w:marLeft w:val="0"/>
          <w:marRight w:val="0"/>
          <w:marTop w:val="0"/>
          <w:marBottom w:val="0"/>
          <w:divBdr>
            <w:top w:val="none" w:sz="0" w:space="0" w:color="auto"/>
            <w:left w:val="none" w:sz="0" w:space="0" w:color="auto"/>
            <w:bottom w:val="none" w:sz="0" w:space="0" w:color="auto"/>
            <w:right w:val="none" w:sz="0" w:space="0" w:color="auto"/>
          </w:divBdr>
        </w:div>
        <w:div w:id="457839001">
          <w:marLeft w:val="0"/>
          <w:marRight w:val="0"/>
          <w:marTop w:val="0"/>
          <w:marBottom w:val="0"/>
          <w:divBdr>
            <w:top w:val="none" w:sz="0" w:space="0" w:color="auto"/>
            <w:left w:val="none" w:sz="0" w:space="0" w:color="auto"/>
            <w:bottom w:val="none" w:sz="0" w:space="0" w:color="auto"/>
            <w:right w:val="none" w:sz="0" w:space="0" w:color="auto"/>
          </w:divBdr>
        </w:div>
      </w:divsChild>
    </w:div>
    <w:div w:id="948005237">
      <w:bodyDiv w:val="1"/>
      <w:marLeft w:val="0"/>
      <w:marRight w:val="0"/>
      <w:marTop w:val="0"/>
      <w:marBottom w:val="0"/>
      <w:divBdr>
        <w:top w:val="none" w:sz="0" w:space="0" w:color="auto"/>
        <w:left w:val="none" w:sz="0" w:space="0" w:color="auto"/>
        <w:bottom w:val="none" w:sz="0" w:space="0" w:color="auto"/>
        <w:right w:val="none" w:sz="0" w:space="0" w:color="auto"/>
      </w:divBdr>
      <w:divsChild>
        <w:div w:id="333608267">
          <w:marLeft w:val="0"/>
          <w:marRight w:val="0"/>
          <w:marTop w:val="0"/>
          <w:marBottom w:val="0"/>
          <w:divBdr>
            <w:top w:val="none" w:sz="0" w:space="0" w:color="auto"/>
            <w:left w:val="none" w:sz="0" w:space="0" w:color="auto"/>
            <w:bottom w:val="none" w:sz="0" w:space="0" w:color="auto"/>
            <w:right w:val="none" w:sz="0" w:space="0" w:color="auto"/>
          </w:divBdr>
          <w:divsChild>
            <w:div w:id="457382949">
              <w:marLeft w:val="0"/>
              <w:marRight w:val="0"/>
              <w:marTop w:val="0"/>
              <w:marBottom w:val="0"/>
              <w:divBdr>
                <w:top w:val="none" w:sz="0" w:space="0" w:color="auto"/>
                <w:left w:val="none" w:sz="0" w:space="0" w:color="auto"/>
                <w:bottom w:val="none" w:sz="0" w:space="0" w:color="auto"/>
                <w:right w:val="none" w:sz="0" w:space="0" w:color="auto"/>
              </w:divBdr>
            </w:div>
            <w:div w:id="951208122">
              <w:marLeft w:val="0"/>
              <w:marRight w:val="0"/>
              <w:marTop w:val="0"/>
              <w:marBottom w:val="0"/>
              <w:divBdr>
                <w:top w:val="none" w:sz="0" w:space="0" w:color="auto"/>
                <w:left w:val="none" w:sz="0" w:space="0" w:color="auto"/>
                <w:bottom w:val="none" w:sz="0" w:space="0" w:color="auto"/>
                <w:right w:val="none" w:sz="0" w:space="0" w:color="auto"/>
              </w:divBdr>
            </w:div>
          </w:divsChild>
        </w:div>
        <w:div w:id="555243571">
          <w:marLeft w:val="0"/>
          <w:marRight w:val="0"/>
          <w:marTop w:val="0"/>
          <w:marBottom w:val="0"/>
          <w:divBdr>
            <w:top w:val="none" w:sz="0" w:space="0" w:color="auto"/>
            <w:left w:val="none" w:sz="0" w:space="0" w:color="auto"/>
            <w:bottom w:val="none" w:sz="0" w:space="0" w:color="auto"/>
            <w:right w:val="none" w:sz="0" w:space="0" w:color="auto"/>
          </w:divBdr>
          <w:divsChild>
            <w:div w:id="1736590685">
              <w:marLeft w:val="0"/>
              <w:marRight w:val="0"/>
              <w:marTop w:val="0"/>
              <w:marBottom w:val="0"/>
              <w:divBdr>
                <w:top w:val="none" w:sz="0" w:space="0" w:color="auto"/>
                <w:left w:val="none" w:sz="0" w:space="0" w:color="auto"/>
                <w:bottom w:val="none" w:sz="0" w:space="0" w:color="auto"/>
                <w:right w:val="none" w:sz="0" w:space="0" w:color="auto"/>
              </w:divBdr>
              <w:divsChild>
                <w:div w:id="14769453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75536192">
      <w:bodyDiv w:val="1"/>
      <w:marLeft w:val="0"/>
      <w:marRight w:val="0"/>
      <w:marTop w:val="0"/>
      <w:marBottom w:val="0"/>
      <w:divBdr>
        <w:top w:val="none" w:sz="0" w:space="0" w:color="auto"/>
        <w:left w:val="none" w:sz="0" w:space="0" w:color="auto"/>
        <w:bottom w:val="none" w:sz="0" w:space="0" w:color="auto"/>
        <w:right w:val="none" w:sz="0" w:space="0" w:color="auto"/>
      </w:divBdr>
    </w:div>
    <w:div w:id="1631326888">
      <w:bodyDiv w:val="1"/>
      <w:marLeft w:val="0"/>
      <w:marRight w:val="0"/>
      <w:marTop w:val="0"/>
      <w:marBottom w:val="0"/>
      <w:divBdr>
        <w:top w:val="none" w:sz="0" w:space="0" w:color="auto"/>
        <w:left w:val="none" w:sz="0" w:space="0" w:color="auto"/>
        <w:bottom w:val="none" w:sz="0" w:space="0" w:color="auto"/>
        <w:right w:val="none" w:sz="0" w:space="0" w:color="auto"/>
      </w:divBdr>
    </w:div>
    <w:div w:id="1643264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msparks.SCHOOL/Downloads/ILSM%20Children%27s%20report%20A4%208pp%20D5.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files.eric.ed.gov/fulltext/EJ1120221.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otc.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discovery.ucl.ac.uk/id/eprint/10015414/1/WBLResRep18.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hriveapproa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ABEA785BBBC5934D9FFC4F4CCD146108" ma:contentTypeVersion="7" ma:contentTypeDescription="Create a new document." ma:contentTypeScope="" ma:versionID="c2b2ae4c615c41762cfec5b48b3a4207">
  <xsd:schema xmlns:xsd="http://www.w3.org/2001/XMLSchema" xmlns:xs="http://www.w3.org/2001/XMLSchema" xmlns:p="http://schemas.microsoft.com/office/2006/metadata/properties" xmlns:ns2="a837cfaf-c87a-42d6-ada8-b11e4b3ec5c0" xmlns:ns3="ced639b6-cc2f-4910-9d73-727c4948c79c" targetNamespace="http://schemas.microsoft.com/office/2006/metadata/properties" ma:root="true" ma:fieldsID="4e01958b788ed53a8274bad179f31ca1" ns2:_="" ns3:_="">
    <xsd:import namespace="a837cfaf-c87a-42d6-ada8-b11e4b3ec5c0"/>
    <xsd:import namespace="ced639b6-cc2f-4910-9d73-727c4948c7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37cfaf-c87a-42d6-ada8-b11e4b3ec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d639b6-cc2f-4910-9d73-727c4948c79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ced639b6-cc2f-4910-9d73-727c4948c79c">
      <UserInfo>
        <DisplayName>Sarah Edwards2</DisplayName>
        <AccountId>667</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B729D-8121-410F-B598-06281BB3F23A}">
  <ds:schemaRefs>
    <ds:schemaRef ds:uri="http://schemas.microsoft.com/sharepoint/v3/contenttype/forms"/>
  </ds:schemaRefs>
</ds:datastoreItem>
</file>

<file path=customXml/itemProps2.xml><?xml version="1.0" encoding="utf-8"?>
<ds:datastoreItem xmlns:ds="http://schemas.openxmlformats.org/officeDocument/2006/customXml" ds:itemID="{9D078A79-001F-44D2-AF22-D1C06D0268FB}">
  <ds:schemaRefs>
    <ds:schemaRef ds:uri="http://schemas.microsoft.com/office/2006/metadata/customXsn"/>
  </ds:schemaRefs>
</ds:datastoreItem>
</file>

<file path=customXml/itemProps3.xml><?xml version="1.0" encoding="utf-8"?>
<ds:datastoreItem xmlns:ds="http://schemas.openxmlformats.org/officeDocument/2006/customXml" ds:itemID="{3B2BA81A-380B-4330-8D7F-0CAEFA701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37cfaf-c87a-42d6-ada8-b11e4b3ec5c0"/>
    <ds:schemaRef ds:uri="ced639b6-cc2f-4910-9d73-727c4948c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F59B98-1DB7-4030-8B4F-35386F78D191}">
  <ds:schemaRefs>
    <ds:schemaRef ds:uri="http://schemas.microsoft.com/office/2006/metadata/properties"/>
    <ds:schemaRef ds:uri="http://schemas.microsoft.com/office/infopath/2007/PartnerControls"/>
    <ds:schemaRef ds:uri="ced639b6-cc2f-4910-9d73-727c4948c79c"/>
  </ds:schemaRefs>
</ds:datastoreItem>
</file>

<file path=customXml/itemProps5.xml><?xml version="1.0" encoding="utf-8"?>
<ds:datastoreItem xmlns:ds="http://schemas.openxmlformats.org/officeDocument/2006/customXml" ds:itemID="{CF20C2FC-9A26-495C-ACEF-471D000D6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4932</Words>
  <Characters>28116</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32983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Angela Neal</cp:lastModifiedBy>
  <cp:revision>2</cp:revision>
  <cp:lastPrinted>2023-12-01T13:35:00Z</cp:lastPrinted>
  <dcterms:created xsi:type="dcterms:W3CDTF">2023-12-21T12:02:00Z</dcterms:created>
  <dcterms:modified xsi:type="dcterms:W3CDTF">2023-12-21T12:02:00Z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0x010100ABEA785BBBC5934D9FFC4F4CCD146108</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